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6"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-241935</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5482590</wp:posOffset>
            </wp:positionH>
            <wp:positionV relativeFrom="paragraph">
              <wp:posOffset>-650240</wp:posOffset>
            </wp:positionV>
            <wp:extent cx="59690" cy="663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357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-650240</wp:posOffset>
            </wp:positionV>
            <wp:extent cx="59690" cy="663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357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6654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6547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Manko Douglas John</w:t>
        </w:r>
      </w:hyperlink>
    </w:p>
    <w:p>
      <w:pPr>
        <w:spacing w:after="0" w:line="32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08/15/2018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firstLine="5"/>
        <w:spacing w:after="0" w:line="255"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5"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55"/>
        <w:spacing w:after="0"/>
        <w:rPr>
          <w:sz w:val="20"/>
          <w:szCs w:val="20"/>
          <w:color w:val="auto"/>
        </w:rPr>
      </w:pPr>
      <w:r>
        <w:rPr>
          <w:rFonts w:ascii="Arial" w:cs="Arial" w:eastAsia="Arial" w:hAnsi="Arial"/>
          <w:sz w:val="17"/>
          <w:szCs w:val="17"/>
          <w:color w:val="0000FF"/>
        </w:rPr>
        <w:t>Chief Accounting Officer</w:t>
      </w:r>
    </w:p>
    <w:p>
      <w:pPr>
        <w:spacing w:after="0" w:line="332" w:lineRule="exact"/>
        <w:rPr>
          <w:sz w:val="24"/>
          <w:szCs w:val="24"/>
          <w:color w:val="auto"/>
        </w:rPr>
      </w:pPr>
    </w:p>
    <w:p>
      <w:pPr>
        <w:sectPr>
          <w:pgSz w:w="11900" w:h="16838" w:orient="portrait"/>
          <w:cols w:equalWidth="0" w:num="3">
            <w:col w:w="3340" w:space="720"/>
            <w:col w:w="3265" w:space="720"/>
            <w:col w:w="3475"/>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LONDON</w:t>
            </w:r>
          </w:p>
        </w:tc>
        <w:tc>
          <w:tcPr>
            <w:tcW w:w="1100" w:type="dxa"/>
            <w:vAlign w:val="bottom"/>
          </w:tcPr>
          <w:p>
            <w:pPr>
              <w:ind w:left="260"/>
              <w:spacing w:after="0"/>
              <w:rPr>
                <w:sz w:val="20"/>
                <w:szCs w:val="20"/>
                <w:color w:val="auto"/>
              </w:rPr>
            </w:pPr>
            <w:r>
              <w:rPr>
                <w:rFonts w:ascii="Arial" w:cs="Arial" w:eastAsia="Arial" w:hAnsi="Arial"/>
                <w:sz w:val="17"/>
                <w:szCs w:val="17"/>
                <w:color w:val="0000FF"/>
              </w:rPr>
              <w:t>X0</w:t>
            </w:r>
          </w:p>
        </w:tc>
        <w:tc>
          <w:tcPr>
            <w:tcW w:w="1660" w:type="dxa"/>
            <w:vAlign w:val="bottom"/>
          </w:tcPr>
          <w:p>
            <w:pPr>
              <w:ind w:left="440"/>
              <w:spacing w:after="0"/>
              <w:rPr>
                <w:sz w:val="20"/>
                <w:szCs w:val="20"/>
                <w:color w:val="auto"/>
              </w:rPr>
            </w:pPr>
            <w:r>
              <w:rPr>
                <w:rFonts w:ascii="Arial" w:cs="Arial" w:eastAsia="Arial" w:hAnsi="Arial"/>
                <w:sz w:val="17"/>
                <w:szCs w:val="17"/>
                <w:color w:val="0000FF"/>
              </w:rPr>
              <w:t>W2 6LG</w:t>
            </w:r>
          </w:p>
        </w:tc>
      </w:tr>
      <w:tr>
        <w:trPr>
          <w:trHeight w:val="156"/>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6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5"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320" w:type="dxa"/>
            <w:vAlign w:val="bottom"/>
          </w:tcPr>
          <w:p>
            <w:pPr>
              <w:spacing w:after="0"/>
              <w:rPr>
                <w:sz w:val="13"/>
                <w:szCs w:val="13"/>
                <w:color w:val="auto"/>
              </w:rPr>
            </w:pP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21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360"/>
              <w:spacing w:after="0" w:line="132"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11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00" w:type="dxa"/>
            <w:vAlign w:val="bottom"/>
            <w:gridSpan w:val="3"/>
          </w:tcPr>
          <w:p>
            <w:pPr>
              <w:jc w:val="center"/>
              <w:ind w:left="149"/>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4"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gridSpan w:val="2"/>
          </w:tcPr>
          <w:p>
            <w:pPr>
              <w:ind w:left="60"/>
              <w:spacing w:after="0"/>
              <w:rPr>
                <w:sz w:val="20"/>
                <w:szCs w:val="20"/>
                <w:color w:val="auto"/>
              </w:rPr>
            </w:pPr>
            <w:r>
              <w:rPr>
                <w:rFonts w:ascii="Arial" w:cs="Arial" w:eastAsia="Arial" w:hAnsi="Arial"/>
                <w:sz w:val="17"/>
                <w:szCs w:val="17"/>
                <w:color w:val="0000FF"/>
              </w:rPr>
              <w:t>Ordinary Shares</w:t>
            </w:r>
          </w:p>
        </w:tc>
        <w:tc>
          <w:tcPr>
            <w:tcW w:w="1140" w:type="dxa"/>
            <w:vAlign w:val="bottom"/>
          </w:tcPr>
          <w:p>
            <w:pPr>
              <w:spacing w:after="0"/>
              <w:rPr>
                <w:sz w:val="23"/>
                <w:szCs w:val="23"/>
                <w:color w:val="auto"/>
              </w:rPr>
            </w:pPr>
          </w:p>
        </w:tc>
        <w:tc>
          <w:tcPr>
            <w:tcW w:w="1500" w:type="dxa"/>
            <w:vAlign w:val="bottom"/>
            <w:gridSpan w:val="3"/>
          </w:tcPr>
          <w:p>
            <w:pPr>
              <w:jc w:val="center"/>
              <w:ind w:left="149"/>
              <w:spacing w:after="0"/>
              <w:rPr>
                <w:sz w:val="20"/>
                <w:szCs w:val="20"/>
                <w:color w:val="auto"/>
              </w:rPr>
            </w:pPr>
            <w:r>
              <w:rPr>
                <w:rFonts w:ascii="Arial" w:cs="Arial" w:eastAsia="Arial" w:hAnsi="Arial"/>
                <w:sz w:val="17"/>
                <w:szCs w:val="17"/>
                <w:color w:val="0000FF"/>
                <w:w w:val="93"/>
              </w:rPr>
              <w:t>08/15/2018</w:t>
            </w: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jc w:val="center"/>
              <w:ind w:right="39"/>
              <w:spacing w:after="0"/>
              <w:rPr>
                <w:sz w:val="20"/>
                <w:szCs w:val="20"/>
                <w:color w:val="auto"/>
              </w:rPr>
            </w:pPr>
            <w:r>
              <w:rPr>
                <w:rFonts w:ascii="Arial" w:cs="Arial" w:eastAsia="Arial" w:hAnsi="Arial"/>
                <w:sz w:val="13"/>
                <w:szCs w:val="13"/>
                <w:color w:val="0000FF"/>
              </w:rPr>
              <w:t>M</w:t>
            </w:r>
          </w:p>
        </w:tc>
        <w:tc>
          <w:tcPr>
            <w:tcW w:w="320" w:type="dxa"/>
            <w:vAlign w:val="bottom"/>
          </w:tcPr>
          <w:p>
            <w:pPr>
              <w:spacing w:after="0"/>
              <w:rPr>
                <w:sz w:val="23"/>
                <w:szCs w:val="23"/>
                <w:color w:val="auto"/>
              </w:rPr>
            </w:pPr>
          </w:p>
        </w:tc>
        <w:tc>
          <w:tcPr>
            <w:tcW w:w="860" w:type="dxa"/>
            <w:vAlign w:val="bottom"/>
          </w:tcPr>
          <w:p>
            <w:pPr>
              <w:jc w:val="right"/>
              <w:ind w:right="188"/>
              <w:spacing w:after="0"/>
              <w:rPr>
                <w:sz w:val="20"/>
                <w:szCs w:val="20"/>
                <w:color w:val="auto"/>
              </w:rPr>
            </w:pPr>
            <w:r>
              <w:rPr>
                <w:rFonts w:ascii="Arial" w:cs="Arial" w:eastAsia="Arial" w:hAnsi="Arial"/>
                <w:sz w:val="17"/>
                <w:szCs w:val="17"/>
                <w:color w:val="0000FF"/>
              </w:rPr>
              <w:t>4,300</w:t>
            </w:r>
          </w:p>
        </w:tc>
        <w:tc>
          <w:tcPr>
            <w:tcW w:w="440" w:type="dxa"/>
            <w:vAlign w:val="bottom"/>
          </w:tcPr>
          <w:p>
            <w:pPr>
              <w:ind w:left="140"/>
              <w:spacing w:after="0"/>
              <w:rPr>
                <w:sz w:val="20"/>
                <w:szCs w:val="20"/>
                <w:color w:val="auto"/>
              </w:rPr>
            </w:pPr>
            <w:r>
              <w:rPr>
                <w:rFonts w:ascii="Arial" w:cs="Arial" w:eastAsia="Arial" w:hAnsi="Arial"/>
                <w:sz w:val="17"/>
                <w:szCs w:val="17"/>
                <w:color w:val="0000FF"/>
              </w:rPr>
              <w:t>A</w:t>
            </w:r>
          </w:p>
        </w:tc>
        <w:tc>
          <w:tcPr>
            <w:tcW w:w="300" w:type="dxa"/>
            <w:vAlign w:val="bottom"/>
          </w:tcPr>
          <w:p>
            <w:pPr>
              <w:spacing w:after="0"/>
              <w:rPr>
                <w:sz w:val="23"/>
                <w:szCs w:val="23"/>
                <w:color w:val="auto"/>
              </w:rPr>
            </w:pPr>
          </w:p>
        </w:tc>
        <w:tc>
          <w:tcPr>
            <w:tcW w:w="540" w:type="dxa"/>
            <w:vAlign w:val="bottom"/>
          </w:tcPr>
          <w:p>
            <w:pPr>
              <w:jc w:val="center"/>
              <w:ind w:right="32"/>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61</w:t>
            </w:r>
          </w:p>
        </w:tc>
        <w:tc>
          <w:tcPr>
            <w:tcW w:w="18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89"/>
              </w:rPr>
              <w:t>5,728</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6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center"/>
              <w:ind w:left="149"/>
              <w:spacing w:after="0"/>
              <w:rPr>
                <w:sz w:val="20"/>
                <w:szCs w:val="20"/>
                <w:color w:val="auto"/>
              </w:rPr>
            </w:pPr>
            <w:r>
              <w:rPr>
                <w:rFonts w:ascii="Arial" w:cs="Arial" w:eastAsia="Arial" w:hAnsi="Arial"/>
                <w:sz w:val="17"/>
                <w:szCs w:val="17"/>
                <w:color w:val="0000FF"/>
                <w:w w:val="93"/>
              </w:rPr>
              <w:t>08/15/2018</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ind w:right="39"/>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(1)</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right"/>
              <w:ind w:right="188"/>
              <w:spacing w:after="0"/>
              <w:rPr>
                <w:sz w:val="20"/>
                <w:szCs w:val="20"/>
                <w:color w:val="auto"/>
              </w:rPr>
            </w:pPr>
            <w:r>
              <w:rPr>
                <w:rFonts w:ascii="Arial" w:cs="Arial" w:eastAsia="Arial" w:hAnsi="Arial"/>
                <w:sz w:val="17"/>
                <w:szCs w:val="17"/>
                <w:color w:val="0000FF"/>
              </w:rPr>
              <w:t>2,160</w:t>
            </w:r>
          </w:p>
        </w:tc>
        <w:tc>
          <w:tcPr>
            <w:tcW w:w="4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left="12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121.48</w:t>
            </w:r>
          </w:p>
        </w:tc>
        <w:tc>
          <w:tcPr>
            <w:tcW w:w="1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3,568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6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center"/>
              <w:ind w:left="149"/>
              <w:spacing w:after="0"/>
              <w:rPr>
                <w:sz w:val="20"/>
                <w:szCs w:val="20"/>
                <w:color w:val="auto"/>
              </w:rPr>
            </w:pPr>
            <w:r>
              <w:rPr>
                <w:rFonts w:ascii="Arial" w:cs="Arial" w:eastAsia="Arial" w:hAnsi="Arial"/>
                <w:sz w:val="17"/>
                <w:szCs w:val="17"/>
                <w:color w:val="0000FF"/>
                <w:w w:val="93"/>
              </w:rPr>
              <w:t>08/15/2018</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ind w:right="39"/>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(2)</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right"/>
              <w:ind w:right="248"/>
              <w:spacing w:after="0"/>
              <w:rPr>
                <w:sz w:val="20"/>
                <w:szCs w:val="20"/>
                <w:color w:val="auto"/>
              </w:rPr>
            </w:pPr>
            <w:r>
              <w:rPr>
                <w:rFonts w:ascii="Arial" w:cs="Arial" w:eastAsia="Arial" w:hAnsi="Arial"/>
                <w:sz w:val="17"/>
                <w:szCs w:val="17"/>
                <w:color w:val="0000FF"/>
              </w:rPr>
              <w:t>522</w:t>
            </w:r>
          </w:p>
        </w:tc>
        <w:tc>
          <w:tcPr>
            <w:tcW w:w="4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left="12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121.48</w:t>
            </w:r>
          </w:p>
        </w:tc>
        <w:tc>
          <w:tcPr>
            <w:tcW w:w="1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3,046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center"/>
              <w:ind w:left="149"/>
              <w:spacing w:after="0"/>
              <w:rPr>
                <w:sz w:val="20"/>
                <w:szCs w:val="20"/>
                <w:color w:val="auto"/>
              </w:rPr>
            </w:pPr>
            <w:r>
              <w:rPr>
                <w:rFonts w:ascii="Arial" w:cs="Arial" w:eastAsia="Arial" w:hAnsi="Arial"/>
                <w:sz w:val="17"/>
                <w:szCs w:val="17"/>
                <w:color w:val="0000FF"/>
                <w:w w:val="93"/>
              </w:rPr>
              <w:t>08/15/2018</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ind w:right="39"/>
              <w:spacing w:after="0"/>
              <w:rPr>
                <w:sz w:val="20"/>
                <w:szCs w:val="20"/>
                <w:color w:val="auto"/>
              </w:rPr>
            </w:pPr>
            <w:r>
              <w:rPr>
                <w:rFonts w:ascii="Arial" w:cs="Arial" w:eastAsia="Arial" w:hAnsi="Arial"/>
                <w:sz w:val="13"/>
                <w:szCs w:val="13"/>
                <w:color w:val="0000FF"/>
                <w:w w:val="91"/>
              </w:rPr>
              <w:t>S</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right"/>
              <w:ind w:right="188"/>
              <w:spacing w:after="0"/>
              <w:rPr>
                <w:sz w:val="20"/>
                <w:szCs w:val="20"/>
                <w:color w:val="auto"/>
              </w:rPr>
            </w:pPr>
            <w:r>
              <w:rPr>
                <w:rFonts w:ascii="Arial" w:cs="Arial" w:eastAsia="Arial" w:hAnsi="Arial"/>
                <w:sz w:val="17"/>
                <w:szCs w:val="17"/>
                <w:color w:val="0000FF"/>
              </w:rPr>
              <w:t>2,058</w:t>
            </w:r>
          </w:p>
        </w:tc>
        <w:tc>
          <w:tcPr>
            <w:tcW w:w="4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121.6116</w:t>
            </w:r>
            <w:r>
              <w:rPr>
                <w:rFonts w:ascii="Arial" w:cs="Arial" w:eastAsia="Arial" w:hAnsi="Arial"/>
                <w:sz w:val="22"/>
                <w:szCs w:val="22"/>
                <w:color w:val="008000"/>
                <w:w w:val="89"/>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988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5"/>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12"/>
          </w:tcPr>
          <w:p>
            <w:pPr>
              <w:ind w:left="5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3"/>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1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w w:val="92"/>
              </w:rPr>
              <w:t>Date</w:t>
            </w:r>
          </w:p>
        </w:tc>
        <w:tc>
          <w:tcPr>
            <w:tcW w:w="320" w:type="dxa"/>
            <w:vAlign w:val="bottom"/>
          </w:tcPr>
          <w:p>
            <w:pPr>
              <w:spacing w:after="0"/>
              <w:rPr>
                <w:sz w:val="11"/>
                <w:szCs w:val="11"/>
                <w:color w:val="auto"/>
              </w:rPr>
            </w:pPr>
          </w:p>
        </w:tc>
        <w:tc>
          <w:tcPr>
            <w:tcW w:w="860" w:type="dxa"/>
            <w:vAlign w:val="bottom"/>
          </w:tcPr>
          <w:p>
            <w:pPr>
              <w:jc w:val="right"/>
              <w:spacing w:after="0" w:line="134"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0" w:type="dxa"/>
            <w:vAlign w:val="bottom"/>
            <w:gridSpan w:val="3"/>
          </w:tcPr>
          <w:p>
            <w:pPr>
              <w:ind w:left="1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30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4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vMerge w:val="restart"/>
          </w:tcPr>
          <w:p>
            <w:pPr>
              <w:ind w:left="20"/>
              <w:spacing w:after="0"/>
              <w:rPr>
                <w:sz w:val="20"/>
                <w:szCs w:val="20"/>
                <w:color w:val="auto"/>
              </w:rPr>
            </w:pPr>
            <w:r>
              <w:rPr>
                <w:rFonts w:ascii="Arial" w:cs="Arial" w:eastAsia="Arial" w:hAnsi="Arial"/>
                <w:sz w:val="11"/>
                <w:szCs w:val="11"/>
                <w:color w:val="008000"/>
              </w:rPr>
              <w:t>(4)</w:t>
            </w:r>
          </w:p>
        </w:tc>
        <w:tc>
          <w:tcPr>
            <w:tcW w:w="860" w:type="dxa"/>
            <w:vAlign w:val="bottom"/>
            <w:vMerge w:val="restart"/>
          </w:tcPr>
          <w:p>
            <w:pPr>
              <w:jc w:val="right"/>
              <w:ind w:right="188"/>
              <w:spacing w:after="0"/>
              <w:rPr>
                <w:sz w:val="20"/>
                <w:szCs w:val="20"/>
                <w:color w:val="auto"/>
              </w:rPr>
            </w:pPr>
            <w:r>
              <w:rPr>
                <w:rFonts w:ascii="Arial" w:cs="Arial" w:eastAsia="Arial" w:hAnsi="Arial"/>
                <w:sz w:val="11"/>
                <w:szCs w:val="11"/>
                <w:color w:val="008000"/>
              </w:rPr>
              <w:t>(4)</w:t>
            </w:r>
          </w:p>
        </w:tc>
        <w:tc>
          <w:tcPr>
            <w:tcW w:w="740" w:type="dxa"/>
            <w:vAlign w:val="bottom"/>
            <w:gridSpan w:val="2"/>
            <w:vMerge w:val="restart"/>
          </w:tcPr>
          <w:p>
            <w:pPr>
              <w:ind w:left="120"/>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4,300</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4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Appreciation</w:t>
            </w:r>
          </w:p>
        </w:tc>
        <w:tc>
          <w:tcPr>
            <w:tcW w:w="800" w:type="dxa"/>
            <w:vAlign w:val="bottom"/>
            <w:vMerge w:val="restart"/>
          </w:tcPr>
          <w:p>
            <w:pPr>
              <w:ind w:left="3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61</w:t>
            </w:r>
          </w:p>
        </w:tc>
        <w:tc>
          <w:tcPr>
            <w:tcW w:w="1140" w:type="dxa"/>
            <w:vAlign w:val="bottom"/>
            <w:vMerge w:val="restart"/>
          </w:tcPr>
          <w:p>
            <w:pPr>
              <w:ind w:left="260"/>
              <w:spacing w:after="0" w:line="148" w:lineRule="exact"/>
              <w:rPr>
                <w:sz w:val="20"/>
                <w:szCs w:val="20"/>
                <w:color w:val="auto"/>
              </w:rPr>
            </w:pPr>
            <w:r>
              <w:rPr>
                <w:rFonts w:ascii="Arial" w:cs="Arial" w:eastAsia="Arial" w:hAnsi="Arial"/>
                <w:sz w:val="13"/>
                <w:szCs w:val="13"/>
                <w:color w:val="0000FF"/>
              </w:rPr>
              <w:t>08/15/2018</w:t>
            </w: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vMerge w:val="restart"/>
          </w:tcPr>
          <w:p>
            <w:pPr>
              <w:ind w:left="100"/>
              <w:spacing w:after="0" w:line="148" w:lineRule="exact"/>
              <w:rPr>
                <w:sz w:val="20"/>
                <w:szCs w:val="20"/>
                <w:color w:val="auto"/>
              </w:rPr>
            </w:pPr>
            <w:r>
              <w:rPr>
                <w:rFonts w:ascii="Arial" w:cs="Arial" w:eastAsia="Arial" w:hAnsi="Arial"/>
                <w:sz w:val="13"/>
                <w:szCs w:val="13"/>
                <w:color w:val="0000FF"/>
              </w:rPr>
              <w:t>M</w:t>
            </w:r>
          </w:p>
        </w:tc>
        <w:tc>
          <w:tcPr>
            <w:tcW w:w="440" w:type="dxa"/>
            <w:vAlign w:val="bottom"/>
          </w:tcPr>
          <w:p>
            <w:pPr>
              <w:spacing w:after="0"/>
              <w:rPr>
                <w:sz w:val="5"/>
                <w:szCs w:val="5"/>
                <w:color w:val="auto"/>
              </w:rPr>
            </w:pPr>
          </w:p>
        </w:tc>
        <w:tc>
          <w:tcPr>
            <w:tcW w:w="1100" w:type="dxa"/>
            <w:vAlign w:val="bottom"/>
            <w:gridSpan w:val="3"/>
            <w:vMerge w:val="restart"/>
          </w:tcPr>
          <w:p>
            <w:pPr>
              <w:ind w:left="400"/>
              <w:spacing w:after="0" w:line="148" w:lineRule="exact"/>
              <w:rPr>
                <w:sz w:val="20"/>
                <w:szCs w:val="20"/>
                <w:color w:val="auto"/>
              </w:rPr>
            </w:pPr>
            <w:r>
              <w:rPr>
                <w:rFonts w:ascii="Arial" w:cs="Arial" w:eastAsia="Arial" w:hAnsi="Arial"/>
                <w:sz w:val="13"/>
                <w:szCs w:val="13"/>
                <w:color w:val="0000FF"/>
              </w:rPr>
              <w:t>4,300</w:t>
            </w:r>
          </w:p>
        </w:tc>
        <w:tc>
          <w:tcPr>
            <w:tcW w:w="3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line="148" w:lineRule="exact"/>
              <w:rPr>
                <w:sz w:val="20"/>
                <w:szCs w:val="20"/>
                <w:color w:val="auto"/>
              </w:rPr>
            </w:pPr>
            <w:r>
              <w:rPr>
                <w:rFonts w:ascii="Arial" w:cs="Arial" w:eastAsia="Arial" w:hAnsi="Arial"/>
                <w:sz w:val="13"/>
                <w:szCs w:val="13"/>
                <w:color w:val="0000FF"/>
                <w:w w:val="90"/>
              </w:rPr>
              <w:t>19,462</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40" w:type="dxa"/>
            <w:vAlign w:val="bottom"/>
            <w:vMerge w:val="restart"/>
          </w:tcPr>
          <w:p>
            <w:pPr>
              <w:ind w:left="60"/>
              <w:spacing w:after="0"/>
              <w:rPr>
                <w:sz w:val="20"/>
                <w:szCs w:val="20"/>
                <w:color w:val="auto"/>
              </w:rPr>
            </w:pPr>
            <w:r>
              <w:rPr>
                <w:rFonts w:ascii="Arial" w:cs="Arial" w:eastAsia="Arial" w:hAnsi="Arial"/>
                <w:sz w:val="13"/>
                <w:szCs w:val="13"/>
                <w:color w:val="0000FF"/>
              </w:rPr>
              <w:t>Rights</w:t>
            </w: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pay option exercise price.</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51" w:lineRule="exact"/>
        <w:rPr>
          <w:rFonts w:ascii="Arial" w:cs="Arial" w:eastAsia="Arial" w:hAnsi="Arial"/>
          <w:sz w:val="13"/>
          <w:szCs w:val="13"/>
          <w:color w:val="008000"/>
        </w:rPr>
      </w:pPr>
    </w:p>
    <w:p>
      <w:pPr>
        <w:ind w:left="40" w:right="320" w:firstLine="7"/>
        <w:spacing w:after="0" w:line="271"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weighted average selling price. Securities sold through 3 separate sales on the transaction date at prices ranging from $121.4769 to $121.6483. The reporting person hereby undertakes to provide upon request to the SEC, the issuer or any stockholder of the issuer, the full information regarding the number of shares and prices at which the transaction was effected.</w:t>
      </w:r>
    </w:p>
    <w:p>
      <w:pPr>
        <w:spacing w:after="0" w:line="10" w:lineRule="exact"/>
        <w:rPr>
          <w:rFonts w:ascii="Arial" w:cs="Arial" w:eastAsia="Arial" w:hAnsi="Arial"/>
          <w:sz w:val="13"/>
          <w:szCs w:val="13"/>
          <w:color w:val="008000"/>
        </w:rPr>
      </w:pPr>
    </w:p>
    <w:p>
      <w:pPr>
        <w:ind w:left="40" w:right="320" w:firstLine="7"/>
        <w:spacing w:after="0" w:line="271"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an award of stock appreciation rights ("SARs"), subject to the terms and conditions of the LivaNova PLC 2015 Incentive Award Plan (the "Plan") and the SAR Agreement, the SARs shall vest in equal installments of 25% on each of the four anniversaries of the grant date, August 5, 2016.</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280" w:type="dxa"/>
            <w:vAlign w:val="bottom"/>
          </w:tcPr>
          <w:p>
            <w:pPr>
              <w:spacing w:after="0"/>
              <w:rPr>
                <w:sz w:val="20"/>
                <w:szCs w:val="20"/>
                <w:color w:val="auto"/>
              </w:rPr>
            </w:pPr>
            <w:r>
              <w:rPr>
                <w:rFonts w:ascii="Arial" w:cs="Arial" w:eastAsia="Arial" w:hAnsi="Arial"/>
                <w:sz w:val="17"/>
                <w:szCs w:val="17"/>
                <w:color w:val="0000FF"/>
                <w:w w:val="92"/>
              </w:rPr>
              <w:t>Douglas J. Manko</w:t>
            </w:r>
          </w:p>
        </w:tc>
        <w:tc>
          <w:tcPr>
            <w:tcW w:w="84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Arial" w:cs="Arial" w:eastAsia="Arial" w:hAnsi="Arial"/>
                <w:sz w:val="17"/>
                <w:szCs w:val="17"/>
                <w:color w:val="0000FF"/>
                <w:w w:val="91"/>
              </w:rPr>
              <w:t>08/17/2018</w:t>
            </w:r>
          </w:p>
        </w:tc>
      </w:tr>
      <w:tr>
        <w:trPr>
          <w:trHeight w:val="20"/>
        </w:trPr>
        <w:tc>
          <w:tcPr>
            <w:tcW w:w="12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4"/>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5438"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2019-12-24T09:15:59Z</dcterms:created>
  <dcterms:modified xsi:type="dcterms:W3CDTF">2019-12-24T09:15:59Z</dcterms:modified>
</cp:coreProperties>
</file>