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1446.xml.htm"/>
      <w:bookmarkStart w:id="1" w:name="kswkform4_17866514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Tezel Ahmet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5220 VALIANT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LIVANOVA PLC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GLOUCESTER</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GL3 4FE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LivaNova PLC</w:t>
              </w:r>
            </w:hyperlink>
            <w:r>
              <w:rPr/>
              <w:t xml:space="preserve"> [ </w:t>
            </w:r>
            <w:r>
              <w:rPr>
                <w:rFonts w:ascii="Times;serif" w:hAnsi="Times;serif"/>
                <w:color w:val="0000FF"/>
                <w:sz w:val="24"/>
                <w:shd w:fill="FFFFFF" w:val="clear"/>
              </w:rPr>
              <w:t>LIVN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Innovation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1"/>
        <w:gridCol w:w="914"/>
        <w:gridCol w:w="784"/>
        <w:gridCol w:w="607"/>
        <w:gridCol w:w="345"/>
        <w:gridCol w:w="922"/>
        <w:gridCol w:w="438"/>
        <w:gridCol w:w="983"/>
        <w:gridCol w:w="1142"/>
        <w:gridCol w:w="984"/>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12,692</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52.68</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18,782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8,589</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77.86</w:t>
            </w:r>
            <w:r>
              <w:rPr>
                <w:rFonts w:ascii="Times;serif" w:hAnsi="Times;serif"/>
                <w:color w:val="008000"/>
                <w:position w:val="7"/>
                <w:sz w:val="16"/>
                <w:sz w:val="20"/>
                <w:shd w:fill="FFFFFF" w:val="clear"/>
              </w:rPr>
              <w:t>(1)</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77.86</w:t>
            </w:r>
            <w:r>
              <w:rPr>
                <w:rFonts w:ascii="Times;serif" w:hAnsi="Times;serif"/>
                <w:color w:val="008000"/>
                <w:position w:val="7"/>
                <w:sz w:val="16"/>
                <w:sz w:val="20"/>
                <w:shd w:fill="FFFFFF" w:val="clear"/>
              </w:rPr>
              <w:t>(2)</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8,765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2,675</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77.7355</w:t>
            </w:r>
            <w:r>
              <w:rPr>
                <w:rFonts w:ascii="Times;serif" w:hAnsi="Times;serif"/>
                <w:color w:val="008000"/>
                <w:position w:val="7"/>
                <w:sz w:val="16"/>
                <w:sz w:val="20"/>
                <w:shd w:fill="FFFFFF" w:val="clear"/>
              </w:rPr>
              <w:t>(3)</w:t>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04"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4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Appreciation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12,692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in payment of the base price in connection with the exercise of stock appreciation rights (SARs).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to satisfy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were sold in multiple open-market transactions at prices from $77.6684 to $77.7900; the reported price reflects the weighted-average sale price. The reporting person undertakes to provide to LivaNova PLC (the Company), any security holder of the Company, or the SEC staff,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SARs were granted on June 15, 2024, vesting in four equal annual installments beginning June 15, 2025, and are subject to forfeiture prior to vesting under the terms of the Amended and Restated LivaNova PLC 2022 Incentive Award Plan and the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439" TargetMode="External"/><Relationship Id="rId5" Type="http://schemas.openxmlformats.org/officeDocument/2006/relationships/hyperlink" Target="http://www.sec.gov/cgi-bin/browse-edgar?action=getcompany&amp;CIK=0001639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4011</Characters>
  <CharactersWithSpaces>4642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