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Skeffington Keyna Pidcock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13"/>
        <w:spacing w:after="0"/>
        <w:rPr>
          <w:sz w:val="20"/>
          <w:szCs w:val="20"/>
          <w:color w:val="auto"/>
        </w:rPr>
      </w:pPr>
      <w:r>
        <w:rPr>
          <w:rFonts w:ascii="Arial" w:cs="Arial" w:eastAsia="Arial" w:hAnsi="Arial"/>
          <w:sz w:val="17"/>
          <w:szCs w:val="17"/>
          <w:color w:val="0000FF"/>
        </w:rPr>
        <w:t>General Counsel</w:t>
      </w:r>
    </w:p>
    <w:p>
      <w:pPr>
        <w:spacing w:after="0" w:line="31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740" w:space="16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459</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6,601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216</w:t>
            </w:r>
            <w:r>
              <w:rPr>
                <w:rFonts w:ascii="Arial" w:cs="Arial" w:eastAsia="Arial" w:hAnsi="Arial"/>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72.89</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6,385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459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03/15/2022</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459</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66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RSUs subject to a four-year vesting schedule, the first vesting occurring on March 15, 2019. The RSUs are subject to forfeiture prior to vesting in accordance with the terms of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03/17/2022</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firstLine="626"/>
        <w:spacing w:after="0" w:line="334" w:lineRule="auto"/>
        <w:rPr>
          <w:sz w:val="20"/>
          <w:szCs w:val="20"/>
          <w:color w:val="auto"/>
        </w:rPr>
      </w:pPr>
      <w:r>
        <w:rPr>
          <w:rFonts w:ascii="Arial" w:cs="Arial" w:eastAsia="Arial" w:hAnsi="Arial"/>
          <w:sz w:val="17"/>
          <w:szCs w:val="17"/>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14" w:lineRule="exact"/>
        <w:rPr>
          <w:sz w:val="20"/>
          <w:szCs w:val="20"/>
          <w:color w:val="auto"/>
        </w:rPr>
      </w:pPr>
    </w:p>
    <w:p>
      <w:pPr>
        <w:ind w:left="1260" w:right="14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18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160" w:hanging="629"/>
        <w:spacing w:after="0" w:line="33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0" w:firstLine="626"/>
        <w:spacing w:after="0" w:line="30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26"/>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right="140" w:firstLine="626"/>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-11430</wp:posOffset>
            </wp:positionV>
            <wp:extent cx="1427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9"/>
          <w:szCs w:val="19"/>
          <w:color w:val="auto"/>
        </w:rPr>
        <w:t>Keyna Skeffington</w:t>
      </w:r>
    </w:p>
    <w:sectPr>
      <w:pgSz w:w="11900" w:h="16838" w:orient="portrait"/>
      <w:cols w:equalWidth="0" w:num="1">
        <w:col w:w="10940"/>
      </w:cols>
      <w:pgMar w:left="460" w:top="3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2022-03-17T09:34:04Z</dcterms:created>
  <dcterms:modified xsi:type="dcterms:W3CDTF">2022-03-17T09:34:04Z</dcterms:modified>
</cp:coreProperties>
</file>