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181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8160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Khoury Roy</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47"/>
        <w:spacing w:after="0"/>
        <w:rPr>
          <w:sz w:val="20"/>
          <w:szCs w:val="20"/>
          <w:color w:val="auto"/>
        </w:rPr>
      </w:pPr>
      <w:r>
        <w:rPr>
          <w:rFonts w:ascii="Arial" w:cs="Arial" w:eastAsia="Arial" w:hAnsi="Arial"/>
          <w:sz w:val="17"/>
          <w:szCs w:val="17"/>
          <w:color w:val="0000FF"/>
        </w:rPr>
        <w:t>President, International</w:t>
      </w:r>
    </w:p>
    <w:p>
      <w:pPr>
        <w:spacing w:after="0" w:line="326"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00" w:type="dxa"/>
            <w:vAlign w:val="bottom"/>
          </w:tcPr>
          <w:p>
            <w:pPr>
              <w:ind w:left="260"/>
              <w:spacing w:after="0"/>
              <w:rPr>
                <w:sz w:val="20"/>
                <w:szCs w:val="20"/>
                <w:color w:val="auto"/>
              </w:rPr>
            </w:pPr>
            <w:r>
              <w:rPr>
                <w:rFonts w:ascii="Arial" w:cs="Arial" w:eastAsia="Arial" w:hAnsi="Arial"/>
                <w:sz w:val="17"/>
                <w:szCs w:val="17"/>
                <w:color w:val="0000FF"/>
              </w:rPr>
              <w:t>X0</w:t>
            </w:r>
          </w:p>
        </w:tc>
        <w:tc>
          <w:tcPr>
            <w:tcW w:w="1680" w:type="dxa"/>
            <w:vAlign w:val="bottom"/>
          </w:tcPr>
          <w:p>
            <w:pPr>
              <w:ind w:left="440"/>
              <w:spacing w:after="0"/>
              <w:rPr>
                <w:sz w:val="20"/>
                <w:szCs w:val="20"/>
                <w:color w:val="auto"/>
              </w:rPr>
            </w:pPr>
            <w:r>
              <w:rPr>
                <w:rFonts w:ascii="Arial" w:cs="Arial" w:eastAsia="Arial" w:hAnsi="Arial"/>
                <w:sz w:val="17"/>
                <w:szCs w:val="17"/>
                <w:color w:val="0000FF"/>
              </w:rPr>
              <w:t>W26LG</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1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03/01/2020</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1,359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2,488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03/01/2020</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8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639</w:t>
            </w:r>
            <w:r>
              <w:rPr>
                <w:rFonts w:ascii="Arial" w:cs="Arial" w:eastAsia="Arial" w:hAnsi="Arial"/>
                <w:sz w:val="22"/>
                <w:szCs w:val="22"/>
                <w:color w:val="008000"/>
                <w:vertAlign w:val="superscript"/>
              </w:rPr>
              <w:t>(2)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69.72</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1,849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8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2"/>
              </w:rPr>
              <w:t>Date</w:t>
            </w:r>
          </w:p>
        </w:tc>
        <w:tc>
          <w:tcPr>
            <w:tcW w:w="62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6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0000FF"/>
              </w:rPr>
              <w:t>03/01/2020</w:t>
            </w:r>
            <w:r>
              <w:rPr>
                <w:rFonts w:ascii="Arial" w:cs="Arial" w:eastAsia="Arial" w:hAnsi="Arial"/>
                <w:sz w:val="22"/>
                <w:szCs w:val="22"/>
                <w:color w:val="008000"/>
                <w:vertAlign w:val="superscript"/>
              </w:rPr>
              <w:t>(4)</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0000FF"/>
                <w:w w:val="86"/>
              </w:rPr>
              <w:t>03/01/2020</w:t>
            </w:r>
            <w:r>
              <w:rPr>
                <w:rFonts w:ascii="Arial" w:cs="Arial" w:eastAsia="Arial" w:hAnsi="Arial"/>
                <w:sz w:val="22"/>
                <w:szCs w:val="22"/>
                <w:color w:val="008000"/>
                <w:w w:val="86"/>
                <w:vertAlign w:val="superscript"/>
              </w:rPr>
              <w:t>(4)</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1,359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080" w:type="dxa"/>
            <w:vAlign w:val="bottom"/>
            <w:vMerge w:val="restart"/>
          </w:tcPr>
          <w:p>
            <w:pPr>
              <w:jc w:val="right"/>
              <w:ind w:right="159"/>
              <w:spacing w:after="0" w:line="146" w:lineRule="exact"/>
              <w:rPr>
                <w:sz w:val="20"/>
                <w:szCs w:val="20"/>
                <w:color w:val="auto"/>
              </w:rPr>
            </w:pPr>
            <w:r>
              <w:rPr>
                <w:rFonts w:ascii="Arial" w:cs="Arial" w:eastAsia="Arial" w:hAnsi="Arial"/>
                <w:sz w:val="13"/>
                <w:szCs w:val="13"/>
                <w:color w:val="0000FF"/>
              </w:rPr>
              <w:t>03/01/2020</w:t>
            </w:r>
          </w:p>
        </w:tc>
        <w:tc>
          <w:tcPr>
            <w:tcW w:w="1140" w:type="dxa"/>
            <w:vAlign w:val="bottom"/>
          </w:tcPr>
          <w:p>
            <w:pPr>
              <w:spacing w:after="0"/>
              <w:rPr>
                <w:sz w:val="5"/>
                <w:szCs w:val="5"/>
                <w:color w:val="auto"/>
              </w:rPr>
            </w:pPr>
          </w:p>
        </w:tc>
        <w:tc>
          <w:tcPr>
            <w:tcW w:w="78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800" w:type="dxa"/>
            <w:vAlign w:val="bottom"/>
            <w:vMerge w:val="restart"/>
          </w:tcPr>
          <w:p>
            <w:pPr>
              <w:ind w:left="440"/>
              <w:spacing w:after="0" w:line="146" w:lineRule="exact"/>
              <w:rPr>
                <w:sz w:val="20"/>
                <w:szCs w:val="20"/>
                <w:color w:val="auto"/>
              </w:rPr>
            </w:pPr>
            <w:r>
              <w:rPr>
                <w:rFonts w:ascii="Arial" w:cs="Arial" w:eastAsia="Arial" w:hAnsi="Arial"/>
                <w:sz w:val="13"/>
                <w:szCs w:val="13"/>
                <w:color w:val="0000FF"/>
              </w:rPr>
              <w:t>1,359</w:t>
            </w:r>
          </w:p>
        </w:tc>
        <w:tc>
          <w:tcPr>
            <w:tcW w:w="960" w:type="dxa"/>
            <w:vAlign w:val="bottom"/>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line="146" w:lineRule="exact"/>
              <w:rPr>
                <w:sz w:val="20"/>
                <w:szCs w:val="20"/>
                <w:color w:val="auto"/>
              </w:rPr>
            </w:pPr>
            <w:r>
              <w:rPr>
                <w:rFonts w:ascii="Arial" w:cs="Arial" w:eastAsia="Arial" w:hAnsi="Arial"/>
                <w:sz w:val="13"/>
                <w:szCs w:val="13"/>
                <w:color w:val="0000FF"/>
                <w:w w:val="85"/>
              </w:rPr>
              <w:t>16,825</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9" w:lineRule="exact"/>
        <w:rPr>
          <w:rFonts w:ascii="Arial" w:cs="Arial" w:eastAsia="Arial" w:hAnsi="Arial"/>
          <w:sz w:val="13"/>
          <w:szCs w:val="13"/>
          <w:color w:val="008000"/>
        </w:rPr>
      </w:pPr>
    </w:p>
    <w:p>
      <w:pPr>
        <w:ind w:left="40" w:right="4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Arial" w:cs="Arial" w:eastAsia="Arial" w:hAnsi="Arial"/>
          <w:sz w:val="13"/>
          <w:szCs w:val="13"/>
          <w:color w:val="008000"/>
        </w:rPr>
      </w:pPr>
    </w:p>
    <w:p>
      <w:pPr>
        <w:jc w:val="both"/>
        <w:ind w:left="40" w:right="240" w:firstLine="6"/>
        <w:spacing w:after="0" w:line="27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May 5, 2017, reporting person was granted RSUs that vest 25% on the second day after release of LivaNova's full-year 2019 financial results, February 27, 2020 (Measure Date),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 target price determined by linear interpolation. The number included in column 7 of Table II reflects the RSUs eligible for vesting at the target price subject to continued service during the vesting period and the award agreement.</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60" w:type="dxa"/>
            <w:vAlign w:val="bottom"/>
            <w:gridSpan w:val="2"/>
          </w:tcPr>
          <w:p>
            <w:pPr>
              <w:ind w:left="160"/>
              <w:spacing w:after="0"/>
              <w:rPr>
                <w:sz w:val="20"/>
                <w:szCs w:val="20"/>
                <w:color w:val="auto"/>
              </w:rPr>
            </w:pPr>
            <w:r>
              <w:rPr>
                <w:rFonts w:ascii="Arial" w:cs="Arial" w:eastAsia="Arial" w:hAnsi="Arial"/>
                <w:sz w:val="17"/>
                <w:szCs w:val="17"/>
                <w:color w:val="0000FF"/>
                <w:w w:val="91"/>
              </w:rPr>
              <w:t>03/03/2020</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26" w:lineRule="exact"/>
        <w:rPr>
          <w:sz w:val="20"/>
          <w:szCs w:val="20"/>
          <w:color w:val="auto"/>
        </w:rPr>
      </w:pPr>
    </w:p>
    <w:p>
      <w:pPr>
        <w:ind w:right="360" w:firstLine="638"/>
        <w:spacing w:after="0" w:line="302"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6" w:lineRule="exact"/>
        <w:rPr>
          <w:sz w:val="20"/>
          <w:szCs w:val="20"/>
          <w:color w:val="auto"/>
        </w:rPr>
      </w:pPr>
    </w:p>
    <w:p>
      <w:pPr>
        <w:ind w:left="1280" w:right="20" w:hanging="636"/>
        <w:spacing w:after="0" w:line="307" w:lineRule="auto"/>
        <w:tabs>
          <w:tab w:leader="none" w:pos="1280" w:val="left"/>
        </w:tabs>
        <w:numPr>
          <w:ilvl w:val="0"/>
          <w:numId w:val="4"/>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31" w:lineRule="exact"/>
        <w:rPr>
          <w:rFonts w:ascii="Arial" w:cs="Arial" w:eastAsia="Arial" w:hAnsi="Arial"/>
          <w:sz w:val="19"/>
          <w:szCs w:val="19"/>
          <w:color w:val="auto"/>
        </w:rPr>
      </w:pPr>
    </w:p>
    <w:p>
      <w:pPr>
        <w:ind w:left="1280" w:right="160" w:hanging="636"/>
        <w:spacing w:after="0" w:line="331"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3" w:lineRule="exact"/>
        <w:rPr>
          <w:rFonts w:ascii="Arial" w:cs="Arial" w:eastAsia="Arial" w:hAnsi="Arial"/>
          <w:sz w:val="18"/>
          <w:szCs w:val="18"/>
          <w:color w:val="auto"/>
        </w:rPr>
      </w:pPr>
    </w:p>
    <w:p>
      <w:pPr>
        <w:jc w:val="both"/>
        <w:ind w:left="1280" w:right="20" w:hanging="636"/>
        <w:spacing w:after="0" w:line="323"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2" w:lineRule="exact"/>
        <w:rPr>
          <w:sz w:val="20"/>
          <w:szCs w:val="20"/>
          <w:color w:val="auto"/>
        </w:rPr>
      </w:pPr>
    </w:p>
    <w:p>
      <w:pPr>
        <w:ind w:firstLine="638"/>
        <w:spacing w:after="0" w:line="297"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1" w:lineRule="exact"/>
        <w:rPr>
          <w:sz w:val="20"/>
          <w:szCs w:val="20"/>
          <w:color w:val="auto"/>
        </w:rPr>
      </w:pPr>
    </w:p>
    <w:p>
      <w:pPr>
        <w:ind w:right="160" w:firstLine="638"/>
        <w:spacing w:after="0" w:line="297"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1" w:lineRule="exact"/>
        <w:rPr>
          <w:sz w:val="20"/>
          <w:szCs w:val="20"/>
          <w:color w:val="auto"/>
        </w:rPr>
      </w:pPr>
    </w:p>
    <w:p>
      <w:pPr>
        <w:ind w:right="140" w:firstLine="638"/>
        <w:spacing w:after="0" w:line="355"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92" w:lineRule="exact"/>
        <w:rPr>
          <w:sz w:val="20"/>
          <w:szCs w:val="20"/>
          <w:color w:val="auto"/>
        </w:rPr>
      </w:pPr>
    </w:p>
    <w:p>
      <w:pPr>
        <w:ind w:right="20" w:firstLine="638"/>
        <w:spacing w:after="0" w:line="302"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29th day of December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/s/ Roy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-9525</wp:posOffset>
            </wp:positionV>
            <wp:extent cx="1133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3"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Roy Khoury</w:t>
      </w:r>
    </w:p>
    <w:sectPr>
      <w:pgSz w:w="11900" w:h="16838" w:orient="portrait"/>
      <w:cols w:equalWidth="0" w:num="1">
        <w:col w:w="11420"/>
      </w:cols>
      <w:pgMar w:left="240" w:top="3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0129"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2020-03-03T15:37:24Z</dcterms:created>
  <dcterms:modified xsi:type="dcterms:W3CDTF">2020-03-03T15:37:24Z</dcterms:modified>
</cp:coreProperties>
</file>