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right="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On September 21, 2023, LivaNova PLC (the “Company”) reported that Marco Dolci, President of the Company’s Cardiopulmonary Business Unit, announced his intent to retire formally from the Company on December 31, 2023 (the “Retirement Date”). Prior to the Retirement Date, it is expected that Mr. Dolci will continue in his role as President, Cardiopulmonary, and will focus on supporting the transition of his responsibilities. Mr. Dolci joined the Company in March 2017 and has served in his current position since February 2022.</w:t>
      </w:r>
    </w:p>
    <w:p>
      <w:pPr>
        <w:spacing w:after="0" w:line="22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connection with Mr. Dolci’s retirement, the Company and Mr. Dolci entered into a Retirement Settlement Agreement (the “Agreement”), dated September 18, 2023, pursuant to which Mr. Dolci will be paid at his regular rates of remuneration and receive his regular benefits until the Retirement Date. Consistent with Italian law, Mr. Dolci will also receive an aggregate retirement payment of €860,000. Further, upon his retirement from the Company, any outstanding and unvested equity awards that Mr. Dolci holds will continue to vest pursuant to the terms of their respective award agreements. The Agreement also includes other customary provisions under Italian law, including mutual releases, waivers of claims and attorney’s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240"/>
          </w:cols>
          <w:pgMar w:left="320" w:top="999"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Arial" w:cs="Arial" w:eastAsia="Arial" w:hAnsi="Arial"/>
          <w:sz w:val="18"/>
          <w:szCs w:val="18"/>
          <w:color w:val="auto"/>
        </w:rPr>
        <w:t>Date: September 21,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 Company Secretary &amp; Chief Legal Officer</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2023-09-21T06:10:52Z</dcterms:created>
  <dcterms:modified xsi:type="dcterms:W3CDTF">2023-09-21T06:10:52Z</dcterms:modified>
</cp:coreProperties>
</file>