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4860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86029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Novak Alfred J</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06/29/2021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80"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Arial" w:cs="Arial" w:eastAsia="Arial" w:hAnsi="Arial"/>
                <w:sz w:val="17"/>
                <w:szCs w:val="17"/>
                <w:color w:val="0000FF"/>
              </w:rPr>
              <w:t>06/29/2021</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80"/>
              <w:spacing w:after="0"/>
              <w:rPr>
                <w:sz w:val="20"/>
                <w:szCs w:val="20"/>
                <w:color w:val="auto"/>
              </w:rPr>
            </w:pPr>
            <w:r>
              <w:rPr>
                <w:rFonts w:ascii="Arial" w:cs="Arial" w:eastAsia="Arial" w:hAnsi="Arial"/>
                <w:sz w:val="13"/>
                <w:szCs w:val="13"/>
                <w:color w:val="0000FF"/>
              </w:rPr>
              <w:t>M</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4"/>
              </w:rPr>
              <w:t>2,337</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ind w:left="240"/>
              <w:spacing w:after="0" w:line="312"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132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14,349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2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2,337</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vMerge w:val="restart"/>
          </w:tcPr>
          <w:p>
            <w:pPr>
              <w:ind w:left="320"/>
              <w:spacing w:after="0"/>
              <w:rPr>
                <w:sz w:val="20"/>
                <w:szCs w:val="20"/>
                <w:color w:val="auto"/>
              </w:rPr>
            </w:pPr>
            <w:r>
              <w:rPr>
                <w:rFonts w:ascii="Arial" w:cs="Arial" w:eastAsia="Arial" w:hAnsi="Arial"/>
                <w:sz w:val="26"/>
                <w:szCs w:val="26"/>
                <w:color w:val="0000FF"/>
                <w:vertAlign w:val="subscript"/>
              </w:rPr>
              <w:t>0</w:t>
            </w:r>
            <w:r>
              <w:rPr>
                <w:rFonts w:ascii="Arial" w:cs="Arial" w:eastAsia="Arial" w:hAnsi="Arial"/>
                <w:sz w:val="11"/>
                <w:szCs w:val="11"/>
                <w:color w:val="008000"/>
              </w:rPr>
              <w:t>(4)</w:t>
            </w: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06/29/2021</w:t>
            </w:r>
          </w:p>
        </w:tc>
        <w:tc>
          <w:tcPr>
            <w:tcW w:w="108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2,337</w:t>
            </w:r>
          </w:p>
        </w:tc>
        <w:tc>
          <w:tcPr>
            <w:tcW w:w="7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restart"/>
          </w:tcPr>
          <w:p>
            <w:pPr>
              <w:ind w:left="8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5" w:lineRule="exact"/>
        <w:rPr>
          <w:rFonts w:ascii="Arial" w:cs="Arial" w:eastAsia="Arial" w:hAnsi="Arial"/>
          <w:sz w:val="13"/>
          <w:szCs w:val="13"/>
          <w:color w:val="008000"/>
        </w:rPr>
      </w:pPr>
    </w:p>
    <w:p>
      <w:pPr>
        <w:ind w:left="40" w:right="24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June 29, 2020, reporting person was granted RSUs to vest and forfeiture restrictions thereon to lapse on June 29, 2021, subject to continued service during the vesting period and the RSU Agreement.</w:t>
      </w:r>
    </w:p>
    <w:p>
      <w:pPr>
        <w:spacing w:after="0" w:line="57" w:lineRule="exact"/>
        <w:rPr>
          <w:rFonts w:ascii="Arial" w:cs="Arial" w:eastAsia="Arial" w:hAnsi="Arial"/>
          <w:sz w:val="12"/>
          <w:szCs w:val="12"/>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07/01/2021</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88862"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2021-07-01T18:00:36Z</dcterms:created>
  <dcterms:modified xsi:type="dcterms:W3CDTF">2021-07-01T18:00:36Z</dcterms:modified>
</cp:coreProperties>
</file>