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-610870</wp:posOffset>
            </wp:positionV>
            <wp:extent cx="825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-619125</wp:posOffset>
            </wp:positionV>
            <wp:extent cx="82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76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-594360</wp:posOffset>
            </wp:positionV>
            <wp:extent cx="1264285" cy="570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702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8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81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Huston Thad Allen</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05/20/2020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tbl>
      <w:tblPr>
        <w:tblLayout w:type="fixed"/>
        <w:tblInd w:w="185"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5"/>
        <w:spacing w:after="0"/>
        <w:rPr>
          <w:sz w:val="20"/>
          <w:szCs w:val="20"/>
          <w:color w:val="auto"/>
        </w:rPr>
      </w:pPr>
      <w:r>
        <w:rPr>
          <w:rFonts w:ascii="Arial" w:cs="Arial" w:eastAsia="Arial" w:hAnsi="Arial"/>
          <w:sz w:val="17"/>
          <w:szCs w:val="17"/>
          <w:color w:val="0000FF"/>
        </w:rPr>
        <w:t>Chief Financial Officer</w:t>
      </w:r>
    </w:p>
    <w:p>
      <w:pPr>
        <w:spacing w:after="0" w:line="314"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153670</wp:posOffset>
            </wp:positionV>
            <wp:extent cx="6967220" cy="13138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3815"/>
                    </a:xfrm>
                    <a:prstGeom prst="rect">
                      <a:avLst/>
                    </a:prstGeom>
                    <a:noFill/>
                  </pic:spPr>
                </pic:pic>
              </a:graphicData>
            </a:graphic>
          </wp:anchor>
        </w:drawing>
      </w:r>
    </w:p>
    <w:p>
      <w:pPr>
        <w:spacing w:after="0" w:line="302"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05/20/2020</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89"/>
              </w:rPr>
              <w:t>1,595</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22,505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05/20/2020</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83"/>
              </w:rPr>
              <w:t>750</w:t>
            </w:r>
            <w:r>
              <w:rPr>
                <w:rFonts w:ascii="Arial" w:cs="Arial" w:eastAsia="Arial" w:hAnsi="Arial"/>
                <w:sz w:val="21"/>
                <w:szCs w:val="21"/>
                <w:color w:val="008000"/>
                <w:w w:val="83"/>
                <w:vertAlign w:val="superscript"/>
              </w:rPr>
              <w:t>(2)</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52.27</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21,755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1,595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100" w:type="dxa"/>
            <w:vAlign w:val="bottom"/>
          </w:tcPr>
          <w:p>
            <w:pPr>
              <w:ind w:left="260"/>
              <w:spacing w:after="0" w:line="126" w:lineRule="exact"/>
              <w:rPr>
                <w:sz w:val="20"/>
                <w:szCs w:val="20"/>
                <w:color w:val="auto"/>
              </w:rPr>
            </w:pPr>
            <w:r>
              <w:rPr>
                <w:rFonts w:ascii="Arial" w:cs="Arial" w:eastAsia="Arial" w:hAnsi="Arial"/>
                <w:sz w:val="13"/>
                <w:szCs w:val="13"/>
                <w:color w:val="0000FF"/>
              </w:rPr>
              <w:t>05/20/2020</w:t>
            </w:r>
          </w:p>
        </w:tc>
        <w:tc>
          <w:tcPr>
            <w:tcW w:w="1080" w:type="dxa"/>
            <w:vAlign w:val="bottom"/>
          </w:tcPr>
          <w:p>
            <w:pPr>
              <w:spacing w:after="0"/>
              <w:rPr>
                <w:sz w:val="10"/>
                <w:szCs w:val="10"/>
                <w:color w:val="auto"/>
              </w:rPr>
            </w:pPr>
          </w:p>
        </w:tc>
        <w:tc>
          <w:tcPr>
            <w:tcW w:w="640" w:type="dxa"/>
            <w:vAlign w:val="bottom"/>
          </w:tcPr>
          <w:p>
            <w:pPr>
              <w:ind w:left="160"/>
              <w:spacing w:after="0" w:line="126"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0"/>
                <w:szCs w:val="10"/>
                <w:color w:val="auto"/>
              </w:rPr>
            </w:pPr>
          </w:p>
        </w:tc>
        <w:tc>
          <w:tcPr>
            <w:tcW w:w="780" w:type="dxa"/>
            <w:vAlign w:val="bottom"/>
          </w:tcPr>
          <w:p>
            <w:pPr>
              <w:ind w:left="380"/>
              <w:spacing w:after="0" w:line="126" w:lineRule="exact"/>
              <w:rPr>
                <w:sz w:val="20"/>
                <w:szCs w:val="20"/>
                <w:color w:val="auto"/>
              </w:rPr>
            </w:pPr>
            <w:r>
              <w:rPr>
                <w:rFonts w:ascii="Arial" w:cs="Arial" w:eastAsia="Arial" w:hAnsi="Arial"/>
                <w:sz w:val="13"/>
                <w:szCs w:val="13"/>
                <w:color w:val="0000FF"/>
              </w:rPr>
              <w:t>1,595</w:t>
            </w: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ind w:left="10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26" w:lineRule="exact"/>
              <w:rPr>
                <w:sz w:val="20"/>
                <w:szCs w:val="20"/>
                <w:color w:val="auto"/>
              </w:rPr>
            </w:pPr>
            <w:r>
              <w:rPr>
                <w:rFonts w:ascii="Arial" w:cs="Arial" w:eastAsia="Arial" w:hAnsi="Arial"/>
                <w:sz w:val="13"/>
                <w:szCs w:val="13"/>
                <w:color w:val="0000FF"/>
                <w:w w:val="90"/>
              </w:rPr>
              <w:t>85,359</w:t>
            </w:r>
          </w:p>
        </w:tc>
        <w:tc>
          <w:tcPr>
            <w:tcW w:w="260" w:type="dxa"/>
            <w:vAlign w:val="bottom"/>
          </w:tcPr>
          <w:p>
            <w:pPr>
              <w:spacing w:after="0"/>
              <w:rPr>
                <w:sz w:val="10"/>
                <w:szCs w:val="10"/>
                <w:color w:val="auto"/>
              </w:rPr>
            </w:pPr>
          </w:p>
        </w:tc>
        <w:tc>
          <w:tcPr>
            <w:tcW w:w="680" w:type="dxa"/>
            <w:vAlign w:val="bottom"/>
          </w:tcPr>
          <w:p>
            <w:pPr>
              <w:ind w:left="32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ind w:left="100"/>
              <w:spacing w:after="0" w:line="143" w:lineRule="exact"/>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-2065020</wp:posOffset>
            </wp:positionV>
            <wp:extent cx="7033260" cy="2107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7565"/>
                    </a:xfrm>
                    <a:prstGeom prst="rect">
                      <a:avLst/>
                    </a:prstGeom>
                    <a:noFill/>
                  </pic:spPr>
                </pic:pic>
              </a:graphicData>
            </a:graphic>
          </wp:anchor>
        </w:drawing>
      </w:r>
    </w:p>
    <w:p>
      <w:pPr>
        <w:spacing w:after="0" w:line="6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5" w:lineRule="exact"/>
        <w:rPr>
          <w:rFonts w:ascii="Arial" w:cs="Arial" w:eastAsia="Arial" w:hAnsi="Arial"/>
          <w:sz w:val="13"/>
          <w:szCs w:val="13"/>
          <w:color w:val="008000"/>
        </w:rPr>
      </w:pPr>
    </w:p>
    <w:p>
      <w:pPr>
        <w:ind w:left="40" w:right="18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40" w:right="32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subject to a four-year vesting schedule, vesting 25% on each of the first four anniversaries of May 20, 2017, subject to continued service during the vesting period and the award agreement.</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05/21/2020</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06052"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2020-05-21T15:05:28Z</dcterms:created>
  <dcterms:modified xsi:type="dcterms:W3CDTF">2020-05-21T15:05:28Z</dcterms:modified>
</cp:coreProperties>
</file>