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-621665</wp:posOffset>
            </wp:positionV>
            <wp:extent cx="57785" cy="635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4994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99427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Khoury Roy</w:t>
        </w:r>
      </w:hyperlink>
    </w:p>
    <w:p>
      <w:pPr>
        <w:spacing w:after="0" w:line="31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LivaNova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LIVN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03/15/2020</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hanging="2"/>
        <w:spacing w:after="0" w:line="236"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2"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02"/>
        <w:spacing w:after="0"/>
        <w:rPr>
          <w:sz w:val="20"/>
          <w:szCs w:val="20"/>
          <w:color w:val="auto"/>
        </w:rPr>
      </w:pPr>
      <w:r>
        <w:rPr>
          <w:rFonts w:ascii="Arial" w:cs="Arial" w:eastAsia="Arial" w:hAnsi="Arial"/>
          <w:sz w:val="17"/>
          <w:szCs w:val="17"/>
          <w:color w:val="0000FF"/>
        </w:rPr>
        <w:t>President, International</w:t>
      </w:r>
    </w:p>
    <w:p>
      <w:pPr>
        <w:spacing w:after="0" w:line="303" w:lineRule="exact"/>
        <w:rPr>
          <w:sz w:val="24"/>
          <w:szCs w:val="24"/>
          <w:color w:val="auto"/>
        </w:rPr>
      </w:pPr>
    </w:p>
    <w:p>
      <w:pPr>
        <w:sectPr>
          <w:pgSz w:w="11900" w:h="16838" w:orient="portrait"/>
          <w:cols w:equalWidth="0" w:num="3">
            <w:col w:w="3180" w:space="720"/>
            <w:col w:w="3118" w:space="720"/>
            <w:col w:w="3342"/>
          </w:cols>
          <w:pgMar w:left="460" w:top="221"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20" w:type="dxa"/>
            <w:vAlign w:val="bottom"/>
          </w:tcPr>
          <w:p>
            <w:pPr>
              <w:ind w:left="420"/>
              <w:spacing w:after="0"/>
              <w:rPr>
                <w:sz w:val="20"/>
                <w:szCs w:val="20"/>
                <w:color w:val="auto"/>
              </w:rPr>
            </w:pPr>
            <w:r>
              <w:rPr>
                <w:rFonts w:ascii="Arial" w:cs="Arial" w:eastAsia="Arial" w:hAnsi="Arial"/>
                <w:sz w:val="17"/>
                <w:szCs w:val="17"/>
                <w:color w:val="0000FF"/>
              </w:rPr>
              <w:t>W26LG</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5"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95"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1080" w:type="dxa"/>
            <w:vAlign w:val="bottom"/>
            <w:gridSpan w:val="3"/>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260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w w:val="96"/>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03/15/2020</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jc w:val="right"/>
              <w:ind w:right="54"/>
              <w:spacing w:after="0"/>
              <w:rPr>
                <w:sz w:val="20"/>
                <w:szCs w:val="20"/>
                <w:color w:val="auto"/>
              </w:rPr>
            </w:pPr>
            <w:r>
              <w:rPr>
                <w:rFonts w:ascii="Arial" w:cs="Arial" w:eastAsia="Arial" w:hAnsi="Arial"/>
                <w:sz w:val="17"/>
                <w:szCs w:val="17"/>
                <w:color w:val="0000FF"/>
              </w:rPr>
              <w:t>589</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07"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2,438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03/15/2020</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277</w:t>
            </w:r>
            <w:r>
              <w:rPr>
                <w:rFonts w:ascii="Arial" w:cs="Arial" w:eastAsia="Arial" w:hAnsi="Arial"/>
                <w:sz w:val="21"/>
                <w:szCs w:val="21"/>
                <w:color w:val="008000"/>
                <w:vertAlign w:val="superscript"/>
              </w:rPr>
              <w:t>(2)</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57.18</w:t>
            </w:r>
          </w:p>
        </w:tc>
        <w:tc>
          <w:tcPr>
            <w:tcW w:w="12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2,161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7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7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7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8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gridSpan w:val="3"/>
            <w:vMerge w:val="restart"/>
          </w:tcPr>
          <w:p>
            <w:pPr>
              <w:ind w:left="80"/>
              <w:spacing w:after="0"/>
              <w:rPr>
                <w:sz w:val="20"/>
                <w:szCs w:val="20"/>
                <w:color w:val="auto"/>
              </w:rPr>
            </w:pPr>
            <w:r>
              <w:rPr>
                <w:rFonts w:ascii="Arial" w:cs="Arial" w:eastAsia="Arial" w:hAnsi="Arial"/>
                <w:sz w:val="13"/>
                <w:szCs w:val="13"/>
                <w:color w:val="0000FF"/>
                <w:w w:val="99"/>
              </w:rPr>
              <w:t>03/15/2020</w:t>
            </w:r>
            <w:r>
              <w:rPr>
                <w:rFonts w:ascii="Arial" w:cs="Arial" w:eastAsia="Arial" w:hAnsi="Arial"/>
                <w:sz w:val="21"/>
                <w:szCs w:val="21"/>
                <w:color w:val="008000"/>
                <w:w w:val="99"/>
                <w:vertAlign w:val="superscript"/>
              </w:rPr>
              <w:t>(4)</w:t>
            </w:r>
          </w:p>
        </w:tc>
        <w:tc>
          <w:tcPr>
            <w:tcW w:w="780" w:type="dxa"/>
            <w:vAlign w:val="bottom"/>
            <w:vMerge w:val="restart"/>
          </w:tcPr>
          <w:p>
            <w:pPr>
              <w:jc w:val="right"/>
              <w:ind w:right="14"/>
              <w:spacing w:after="0"/>
              <w:rPr>
                <w:sz w:val="20"/>
                <w:szCs w:val="20"/>
                <w:color w:val="auto"/>
              </w:rPr>
            </w:pPr>
            <w:r>
              <w:rPr>
                <w:rFonts w:ascii="Arial" w:cs="Arial" w:eastAsia="Arial" w:hAnsi="Arial"/>
                <w:sz w:val="13"/>
                <w:szCs w:val="13"/>
                <w:color w:val="0000FF"/>
                <w:w w:val="82"/>
              </w:rPr>
              <w:t>03/15/2020</w:t>
            </w:r>
            <w:r>
              <w:rPr>
                <w:rFonts w:ascii="Arial" w:cs="Arial" w:eastAsia="Arial" w:hAnsi="Arial"/>
                <w:sz w:val="21"/>
                <w:szCs w:val="21"/>
                <w:color w:val="008000"/>
                <w:w w:val="82"/>
                <w:vertAlign w:val="superscript"/>
              </w:rPr>
              <w:t>(4)</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97"/>
              <w:spacing w:after="0"/>
              <w:rPr>
                <w:sz w:val="20"/>
                <w:szCs w:val="20"/>
                <w:color w:val="auto"/>
              </w:rPr>
            </w:pPr>
            <w:r>
              <w:rPr>
                <w:rFonts w:ascii="Arial" w:cs="Arial" w:eastAsia="Arial" w:hAnsi="Arial"/>
                <w:sz w:val="17"/>
                <w:szCs w:val="17"/>
                <w:color w:val="0000FF"/>
              </w:rPr>
              <w:t>589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1"/>
              <w:spacing w:after="0" w:line="141" w:lineRule="exact"/>
              <w:rPr>
                <w:sz w:val="20"/>
                <w:szCs w:val="20"/>
                <w:color w:val="auto"/>
              </w:rPr>
            </w:pPr>
            <w:r>
              <w:rPr>
                <w:rFonts w:ascii="Arial" w:cs="Arial" w:eastAsia="Arial" w:hAnsi="Arial"/>
                <w:sz w:val="13"/>
                <w:szCs w:val="13"/>
                <w:color w:val="0000FF"/>
              </w:rPr>
              <w:t>03/15/2020</w:t>
            </w:r>
          </w:p>
        </w:tc>
        <w:tc>
          <w:tcPr>
            <w:tcW w:w="110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760" w:type="dxa"/>
            <w:vAlign w:val="bottom"/>
            <w:vMerge w:val="restart"/>
          </w:tcPr>
          <w:p>
            <w:pPr>
              <w:ind w:left="500"/>
              <w:spacing w:after="0" w:line="141" w:lineRule="exact"/>
              <w:rPr>
                <w:sz w:val="20"/>
                <w:szCs w:val="20"/>
                <w:color w:val="auto"/>
              </w:rPr>
            </w:pPr>
            <w:r>
              <w:rPr>
                <w:rFonts w:ascii="Arial" w:cs="Arial" w:eastAsia="Arial" w:hAnsi="Arial"/>
                <w:sz w:val="13"/>
                <w:szCs w:val="13"/>
                <w:color w:val="0000FF"/>
              </w:rPr>
              <w:t>589</w:t>
            </w:r>
          </w:p>
        </w:tc>
        <w:tc>
          <w:tcPr>
            <w:tcW w:w="9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40"/>
              <w:spacing w:after="0" w:line="141" w:lineRule="exact"/>
              <w:rPr>
                <w:sz w:val="20"/>
                <w:szCs w:val="20"/>
                <w:color w:val="auto"/>
              </w:rPr>
            </w:pPr>
            <w:r>
              <w:rPr>
                <w:rFonts w:ascii="Arial" w:cs="Arial" w:eastAsia="Arial" w:hAnsi="Arial"/>
                <w:sz w:val="13"/>
                <w:szCs w:val="13"/>
                <w:color w:val="0000FF"/>
                <w:w w:val="80"/>
              </w:rPr>
              <w:t>16,236</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-2077720</wp:posOffset>
            </wp:positionV>
            <wp:extent cx="29210" cy="2082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8280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(Ordinary Shares) of LivaNova PLC (the Company), GBP 1.00 par value.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2" w:lineRule="exact"/>
        <w:rPr>
          <w:rFonts w:ascii="Arial" w:cs="Arial" w:eastAsia="Arial" w:hAnsi="Arial"/>
          <w:sz w:val="13"/>
          <w:szCs w:val="13"/>
          <w:color w:val="008000"/>
        </w:rPr>
      </w:pPr>
    </w:p>
    <w:p>
      <w:pPr>
        <w:ind w:left="40" w:right="360" w:firstLine="1"/>
        <w:spacing w:after="0" w:line="24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6" w:lineRule="exact"/>
        <w:rPr>
          <w:rFonts w:ascii="Arial" w:cs="Arial" w:eastAsia="Arial" w:hAnsi="Arial"/>
          <w:sz w:val="13"/>
          <w:szCs w:val="13"/>
          <w:color w:val="008000"/>
        </w:rPr>
      </w:pPr>
    </w:p>
    <w:p>
      <w:pPr>
        <w:ind w:left="40" w:right="200" w:firstLine="1"/>
        <w:spacing w:after="0" w:line="24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15, 2018, subject to continued service during the vesting period and the award agreement.</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40" w:type="dxa"/>
            <w:vAlign w:val="bottom"/>
            <w:gridSpan w:val="2"/>
          </w:tcPr>
          <w:p>
            <w:pPr>
              <w:ind w:left="180"/>
              <w:spacing w:after="0"/>
              <w:rPr>
                <w:sz w:val="20"/>
                <w:szCs w:val="20"/>
                <w:color w:val="auto"/>
              </w:rPr>
            </w:pPr>
            <w:r>
              <w:rPr>
                <w:rFonts w:ascii="Arial" w:cs="Arial" w:eastAsia="Arial" w:hAnsi="Arial"/>
                <w:sz w:val="17"/>
                <w:szCs w:val="17"/>
                <w:color w:val="0000FF"/>
                <w:w w:val="86"/>
              </w:rPr>
              <w:t>03/17/2020</w:t>
            </w:r>
          </w:p>
        </w:tc>
      </w:tr>
      <w:tr>
        <w:trPr>
          <w:trHeight w:val="20"/>
        </w:trPr>
        <w:tc>
          <w:tcPr>
            <w:tcW w:w="1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08" w:lineRule="exact"/>
        <w:rPr>
          <w:sz w:val="20"/>
          <w:szCs w:val="20"/>
          <w:color w:val="auto"/>
        </w:rPr>
      </w:pPr>
    </w:p>
    <w:p>
      <w:pPr>
        <w:ind w:right="320" w:firstLine="615"/>
        <w:spacing w:after="0" w:line="288"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42" w:lineRule="exact"/>
        <w:rPr>
          <w:sz w:val="20"/>
          <w:szCs w:val="20"/>
          <w:color w:val="auto"/>
        </w:rPr>
      </w:pPr>
    </w:p>
    <w:p>
      <w:pPr>
        <w:ind w:left="1240" w:right="140" w:hanging="623"/>
        <w:spacing w:after="0" w:line="315"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9" w:lineRule="exact"/>
        <w:rPr>
          <w:rFonts w:ascii="Arial" w:cs="Arial" w:eastAsia="Arial" w:hAnsi="Arial"/>
          <w:sz w:val="18"/>
          <w:szCs w:val="18"/>
          <w:color w:val="auto"/>
        </w:rPr>
      </w:pPr>
    </w:p>
    <w:p>
      <w:pPr>
        <w:ind w:left="1240" w:right="140" w:hanging="623"/>
        <w:spacing w:after="0" w:line="341"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1" w:lineRule="exact"/>
        <w:rPr>
          <w:rFonts w:ascii="Arial" w:cs="Arial" w:eastAsia="Arial" w:hAnsi="Arial"/>
          <w:sz w:val="17"/>
          <w:szCs w:val="17"/>
          <w:color w:val="auto"/>
        </w:rPr>
      </w:pPr>
    </w:p>
    <w:p>
      <w:pPr>
        <w:ind w:left="1240" w:right="20" w:hanging="623"/>
        <w:spacing w:after="0" w:line="332"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380" w:firstLine="615"/>
        <w:spacing w:after="0" w:line="303"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0" w:lineRule="exact"/>
        <w:rPr>
          <w:sz w:val="20"/>
          <w:szCs w:val="20"/>
          <w:color w:val="auto"/>
        </w:rPr>
      </w:pPr>
    </w:p>
    <w:p>
      <w:pPr>
        <w:ind w:right="120" w:firstLine="615"/>
        <w:spacing w:after="0" w:line="285"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3" w:lineRule="exact"/>
        <w:rPr>
          <w:sz w:val="20"/>
          <w:szCs w:val="20"/>
          <w:color w:val="auto"/>
        </w:rPr>
      </w:pPr>
    </w:p>
    <w:p>
      <w:pPr>
        <w:ind w:right="120" w:firstLine="615"/>
        <w:spacing w:after="0" w:line="334"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3" w:lineRule="exact"/>
        <w:rPr>
          <w:sz w:val="20"/>
          <w:szCs w:val="20"/>
          <w:color w:val="auto"/>
        </w:rPr>
      </w:pPr>
    </w:p>
    <w:p>
      <w:pPr>
        <w:ind w:firstLine="615"/>
        <w:spacing w:after="0" w:line="288"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WITNESS WHEREOF, the undersigned has caused this Power of Attorney to be executed as of this 29th day of December 2019.</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/s/ Roy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3124200</wp:posOffset>
            </wp:positionH>
            <wp:positionV relativeFrom="paragraph">
              <wp:posOffset>-13335</wp:posOffset>
            </wp:positionV>
            <wp:extent cx="109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2200" cy="8255"/>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9"/>
          <w:szCs w:val="19"/>
          <w:color w:val="auto"/>
        </w:rPr>
        <w:t>Roy Khoury</w:t>
      </w:r>
    </w:p>
    <w:sectPr>
      <w:pgSz w:w="11900" w:h="16838" w:orient="portrait"/>
      <w:cols w:equalWidth="0" w:num="1">
        <w:col w:w="10980"/>
      </w:cols>
      <w:pgMar w:left="460" w:top="34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80129"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2020-03-17T17:59:34Z</dcterms:created>
  <dcterms:modified xsi:type="dcterms:W3CDTF">2020-03-17T17:59:34Z</dcterms:modified>
</cp:coreProperties>
</file>