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1263015</wp:posOffset>
            </wp:positionV>
            <wp:extent cx="281178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February 27, 2023</w:t>
      </w:r>
    </w:p>
    <w:p>
      <w:pPr>
        <w:spacing w:after="0" w:line="287" w:lineRule="exact"/>
        <w:rPr>
          <w:sz w:val="24"/>
          <w:szCs w:val="24"/>
          <w:color w:val="auto"/>
        </w:rPr>
      </w:pPr>
    </w:p>
    <w:p>
      <w:pPr>
        <w:ind w:right="380"/>
        <w:spacing w:after="0" w:line="309" w:lineRule="auto"/>
        <w:rPr>
          <w:sz w:val="20"/>
          <w:szCs w:val="20"/>
          <w:color w:val="auto"/>
        </w:rPr>
      </w:pPr>
      <w:r>
        <w:rPr>
          <w:rFonts w:ascii="Times New Roman" w:cs="Times New Roman" w:eastAsia="Times New Roman" w:hAnsi="Times New Roman"/>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301" w:lineRule="exact"/>
        <w:rPr>
          <w:sz w:val="24"/>
          <w:szCs w:val="24"/>
          <w:color w:val="auto"/>
        </w:rPr>
      </w:pPr>
    </w:p>
    <w:p>
      <w:pPr>
        <w:spacing w:after="0" w:line="291" w:lineRule="auto"/>
        <w:rPr>
          <w:sz w:val="20"/>
          <w:szCs w:val="20"/>
          <w:color w:val="auto"/>
        </w:rPr>
      </w:pPr>
      <w:r>
        <w:rPr>
          <w:rFonts w:ascii="Times New Roman" w:cs="Times New Roman" w:eastAsia="Times New Roman" w:hAnsi="Times New Roman"/>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Annual Report on Form 10-K for the period ended December 31, 2022, which was filed with the Securities and Exchange Commission on February 27, 2023. The disclosure can be found within Part I, Item 1.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in the Annual Report on Form 10-K.</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200" w:lineRule="exact"/>
        <w:rPr>
          <w:sz w:val="24"/>
          <w:szCs w:val="24"/>
          <w:color w:val="auto"/>
        </w:rPr>
      </w:pPr>
    </w:p>
    <w:p>
      <w:pPr>
        <w:spacing w:after="0" w:line="371" w:lineRule="exact"/>
        <w:rPr>
          <w:sz w:val="24"/>
          <w:szCs w:val="24"/>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DAMIEN MCDONALD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476250</wp:posOffset>
            </wp:positionH>
            <wp:positionV relativeFrom="paragraph">
              <wp:posOffset>27940</wp:posOffset>
            </wp:positionV>
            <wp:extent cx="52031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spacing w:after="0" w:line="5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color w:val="auto"/>
        </w:rPr>
        <w:t>Damien McDonald</w:t>
      </w:r>
    </w:p>
    <w:p>
      <w:pPr>
        <w:spacing w:after="0" w:line="58"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27940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Alex Shvartsburg</w:t>
      </w:r>
    </w:p>
    <w:p>
      <w:pPr>
        <w:spacing w:after="0" w:line="58"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Chief Financial Officer</w:t>
      </w:r>
    </w:p>
    <w:sectPr>
      <w:pgSz w:w="11900" w:h="16838" w:orient="portrait"/>
      <w:cols w:equalWidth="0" w:num="1">
        <w:col w:w="11060"/>
      </w:cols>
      <w:pgMar w:left="32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2023-02-27T13:18:52Z</dcterms:created>
  <dcterms:modified xsi:type="dcterms:W3CDTF">2023-02-27T13:18:52Z</dcterms:modified>
</cp:coreProperties>
</file>