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22225</wp:posOffset>
            </wp:positionV>
            <wp:extent cx="6991985" cy="5509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50926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80" w:space="260"/>
            <w:col w:w="8540"/>
          </w:cols>
          <w:pgMar w:left="460" w:top="22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SCHERMERHORN TODD C</w:t>
        </w:r>
      </w:hyperlink>
    </w:p>
    <w:p>
      <w:pPr>
        <w:spacing w:after="0" w:line="301"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33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2560" w:val="left"/>
        </w:tabs>
        <w:rPr>
          <w:sz w:val="20"/>
          <w:szCs w:val="20"/>
          <w:color w:val="auto"/>
        </w:rPr>
      </w:pPr>
      <w:r>
        <w:rPr>
          <w:rFonts w:ascii="Arial" w:cs="Arial" w:eastAsia="Arial" w:hAnsi="Arial"/>
          <w:sz w:val="15"/>
          <w:szCs w:val="15"/>
          <w:color w:val="0000FF"/>
        </w:rPr>
        <w:t>LONDON</w:t>
      </w:r>
      <w:r>
        <w:rPr>
          <w:sz w:val="20"/>
          <w:szCs w:val="20"/>
          <w:color w:val="auto"/>
        </w:rPr>
        <w:tab/>
      </w:r>
      <w:r>
        <w:rPr>
          <w:rFonts w:ascii="Arial" w:cs="Arial" w:eastAsia="Arial" w:hAnsi="Arial"/>
          <w:sz w:val="15"/>
          <w:szCs w:val="15"/>
          <w:color w:val="0000FF"/>
        </w:rPr>
        <w:t>W26LG</w:t>
      </w:r>
    </w:p>
    <w:p>
      <w:pPr>
        <w:spacing w:after="0" w:line="349"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LivaNova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LIVN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320" w:type="dxa"/>
            <w:vAlign w:val="bottom"/>
            <w:gridSpan w:val="3"/>
          </w:tcPr>
          <w:p>
            <w:pPr>
              <w:ind w:left="60"/>
              <w:spacing w:after="0"/>
              <w:rPr>
                <w:sz w:val="20"/>
                <w:szCs w:val="20"/>
                <w:color w:val="auto"/>
              </w:rPr>
            </w:pPr>
            <w:r>
              <w:rPr>
                <w:rFonts w:ascii="Arial" w:cs="Arial" w:eastAsia="Arial" w:hAnsi="Arial"/>
                <w:sz w:val="17"/>
                <w:szCs w:val="17"/>
                <w:color w:val="0000FF"/>
              </w:rPr>
              <w:t>06/15/2023</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0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140" w:space="720"/>
            <w:col w:w="722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2,082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4,416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7"/>
              </w:rPr>
              <w:t>453</w:t>
            </w:r>
            <w:r>
              <w:rPr>
                <w:rFonts w:ascii="Arial" w:cs="Arial" w:eastAsia="Arial" w:hAnsi="Arial"/>
                <w:sz w:val="21"/>
                <w:szCs w:val="21"/>
                <w:color w:val="008000"/>
                <w:w w:val="87"/>
                <w:vertAlign w:val="superscript"/>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3,963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2,082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2,082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3"/>
                <w:szCs w:val="13"/>
                <w:color w:val="0000FF"/>
              </w:rPr>
              <w:t>2,680</w:t>
            </w:r>
          </w:p>
        </w:tc>
        <w:tc>
          <w:tcPr>
            <w:tcW w:w="460" w:type="dxa"/>
            <w:vAlign w:val="bottom"/>
          </w:tcPr>
          <w:p>
            <w:pPr>
              <w:spacing w:after="0"/>
              <w:rPr>
                <w:sz w:val="10"/>
                <w:szCs w:val="1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4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26"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-2223770</wp:posOffset>
            </wp:positionV>
            <wp:extent cx="29210" cy="2228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2885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06/20/2023</w:t>
            </w:r>
          </w:p>
        </w:tc>
      </w:tr>
      <w:tr>
        <w:trPr>
          <w:trHeight w:val="20"/>
        </w:trPr>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40" w:firstLine="191"/>
        <w:spacing w:after="0" w:line="28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9" w:lineRule="exact"/>
        <w:rPr>
          <w:sz w:val="20"/>
          <w:szCs w:val="20"/>
          <w:color w:val="auto"/>
        </w:rPr>
      </w:pPr>
    </w:p>
    <w:p>
      <w:pPr>
        <w:ind w:left="1040" w:hanging="40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w:t>
      </w:r>
    </w:p>
    <w:p>
      <w:pPr>
        <w:spacing w:after="0" w:line="65" w:lineRule="exact"/>
        <w:rPr>
          <w:rFonts w:ascii="Arial" w:cs="Arial" w:eastAsia="Arial" w:hAnsi="Arial"/>
          <w:sz w:val="17"/>
          <w:szCs w:val="17"/>
          <w:color w:val="auto"/>
        </w:rPr>
      </w:pPr>
    </w:p>
    <w:p>
      <w:pPr>
        <w:ind w:left="1260" w:right="160"/>
        <w:spacing w:after="0" w:line="298" w:lineRule="auto"/>
        <w:rPr>
          <w:rFonts w:ascii="Arial" w:cs="Arial" w:eastAsia="Arial" w:hAnsi="Arial"/>
          <w:sz w:val="17"/>
          <w:szCs w:val="17"/>
          <w:color w:val="auto"/>
        </w:rPr>
      </w:pPr>
      <w:r>
        <w:rPr>
          <w:rFonts w:ascii="Arial" w:cs="Arial" w:eastAsia="Arial" w:hAnsi="Arial"/>
          <w:sz w:val="19"/>
          <w:szCs w:val="19"/>
          <w:color w:val="auto"/>
        </w:rPr>
        <w:t>4 (including amendments thereto) in accordance with Section 16(a) of the Securities Exchange Act of 1934 and the rules and regulations thereunder and a Form ID, Uniform Application for Access Codes to File on EDGAR;</w:t>
      </w:r>
    </w:p>
    <w:p>
      <w:pPr>
        <w:spacing w:after="0" w:line="135" w:lineRule="exact"/>
        <w:rPr>
          <w:rFonts w:ascii="Arial" w:cs="Arial" w:eastAsia="Arial" w:hAnsi="Arial"/>
          <w:sz w:val="17"/>
          <w:szCs w:val="17"/>
          <w:color w:val="auto"/>
        </w:rPr>
      </w:pPr>
    </w:p>
    <w:p>
      <w:pPr>
        <w:ind w:left="1260" w:right="200" w:hanging="629"/>
        <w:spacing w:after="0" w:line="341" w:lineRule="auto"/>
        <w:tabs>
          <w:tab w:leader="none" w:pos="1048"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6" w:lineRule="exact"/>
        <w:rPr>
          <w:rFonts w:ascii="Arial" w:cs="Arial" w:eastAsia="Arial" w:hAnsi="Arial"/>
          <w:sz w:val="17"/>
          <w:szCs w:val="17"/>
          <w:color w:val="auto"/>
        </w:rPr>
      </w:pPr>
    </w:p>
    <w:p>
      <w:pPr>
        <w:jc w:val="right"/>
        <w:ind w:left="1260" w:hanging="629"/>
        <w:spacing w:after="0" w:line="312" w:lineRule="auto"/>
        <w:tabs>
          <w:tab w:leader="none" w:pos="1048"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w:t>
      </w:r>
    </w:p>
    <w:p>
      <w:pPr>
        <w:ind w:left="1260" w:right="580"/>
        <w:spacing w:after="0" w:line="328" w:lineRule="auto"/>
        <w:rPr>
          <w:rFonts w:ascii="Arial" w:cs="Arial" w:eastAsia="Arial" w:hAnsi="Arial"/>
          <w:sz w:val="17"/>
          <w:szCs w:val="17"/>
          <w:color w:val="auto"/>
        </w:rPr>
      </w:pPr>
      <w:r>
        <w:rPr>
          <w:rFonts w:ascii="Arial" w:cs="Arial" w:eastAsia="Arial" w:hAnsi="Arial"/>
          <w:sz w:val="18"/>
          <w:szCs w:val="18"/>
          <w:color w:val="auto"/>
        </w:rPr>
        <w:t>by such attorney-in-fact on behalf of the undersigned pursuant to this Power of Attorney shall be in such form and shall contain such terms and conditions as such attorney-in-fact may approve in such attorney-in-fact’s discretion.</w:t>
      </w:r>
    </w:p>
    <w:p>
      <w:pPr>
        <w:spacing w:after="0" w:line="113" w:lineRule="exact"/>
        <w:rPr>
          <w:sz w:val="20"/>
          <w:szCs w:val="20"/>
          <w:color w:val="auto"/>
        </w:rPr>
      </w:pPr>
    </w:p>
    <w:p>
      <w:pPr>
        <w:ind w:right="160" w:firstLine="191"/>
        <w:spacing w:after="0" w:line="301"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0" w:lineRule="exact"/>
        <w:rPr>
          <w:sz w:val="20"/>
          <w:szCs w:val="20"/>
          <w:color w:val="auto"/>
        </w:rPr>
      </w:pPr>
    </w:p>
    <w:p>
      <w:pPr>
        <w:ind w:right="20" w:firstLine="191"/>
        <w:spacing w:after="0" w:line="283"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960"/>
          </w:cols>
          <w:pgMar w:left="460" w:top="1382" w:right="479" w:bottom="1440" w:gutter="0" w:footer="0" w:header="0"/>
        </w:sectPr>
      </w:pPr>
    </w:p>
    <w:bookmarkStart w:id="2" w:name="page3"/>
    <w:bookmarkEnd w:id="2"/>
    <w:p>
      <w:pPr>
        <w:ind w:right="120" w:firstLine="191"/>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87" w:lineRule="exact"/>
        <w:rPr>
          <w:sz w:val="20"/>
          <w:szCs w:val="20"/>
          <w:color w:val="auto"/>
        </w:rPr>
      </w:pPr>
    </w:p>
    <w:p>
      <w:pPr>
        <w:ind w:firstLine="191"/>
        <w:spacing w:after="0" w:line="29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December 2020.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00"/>
        <w:spacing w:after="0"/>
        <w:rPr>
          <w:sz w:val="20"/>
          <w:szCs w:val="20"/>
          <w:color w:val="auto"/>
        </w:rPr>
      </w:pPr>
      <w:r>
        <w:rPr>
          <w:rFonts w:ascii="Arial" w:cs="Arial" w:eastAsia="Arial" w:hAnsi="Arial"/>
          <w:sz w:val="19"/>
          <w:szCs w:val="19"/>
          <w:u w:val="single" w:color="auto"/>
          <w:color w:val="auto"/>
        </w:rPr>
        <w:t>/s/ Todd Schermerhorn</w:t>
      </w:r>
    </w:p>
    <w:p>
      <w:pPr>
        <w:spacing w:after="0" w:line="95"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Todd Schermerhorn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2</w:t>
      </w:r>
    </w:p>
    <w:sectPr>
      <w:pgSz w:w="11900" w:h="16838" w:orient="portrait"/>
      <w:cols w:equalWidth="0" w:num="1">
        <w:col w:w="10740"/>
      </w:cols>
      <w:pgMar w:left="460" w:top="1388"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465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2023-06-20T14:36:47Z</dcterms:created>
  <dcterms:modified xsi:type="dcterms:W3CDTF">2023-06-20T14:36:47Z</dcterms:modified>
</cp:coreProperties>
</file>