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Bianchi Francesco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 EASTBOURNE TERRACE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LivaNova PLC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LIVN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09/11/2024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LONDON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X0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W2 6LG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Ordinary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1,500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46.58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8,772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Sarah K. Mohr, Attorney-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6619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61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1178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80" w:space="20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656080" TargetMode="External"/><Relationship Id="rId14" Type="http://schemas.openxmlformats.org/officeDocument/2006/relationships/hyperlink" Target="http://www.sec.gov/cgi-bin/browse-edgar?action=getcompany&amp;CIK=0001639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2024-09-13T15:34:50Z</dcterms:created>
  <dcterms:modified xsi:type="dcterms:W3CDTF">2024-09-13T15:34:50Z</dcterms:modified>
</cp:coreProperties>
</file>