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0001773051</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6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60" w:type="dxa"/>
            <w:vAlign w:val="bottom"/>
          </w:tcPr>
          <w:p>
            <w:pPr>
              <w:spacing w:after="0"/>
              <w:rPr>
                <w:sz w:val="24"/>
                <w:szCs w:val="24"/>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LivaNova PLC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60" w:type="dxa"/>
            <w:vAlign w:val="bottom"/>
          </w:tcPr>
          <w:p>
            <w:pPr>
              <w:spacing w:after="0"/>
              <w:rPr>
                <w:sz w:val="24"/>
                <w:szCs w:val="24"/>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001-37599</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w w:val="97"/>
              </w:rPr>
              <w:t>20 EASTBOURNE TERRACE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660" w:type="dxa"/>
            <w:vAlign w:val="bottom"/>
          </w:tcPr>
          <w:p>
            <w:pPr>
              <w:spacing w:after="0"/>
              <w:rPr>
                <w:sz w:val="21"/>
                <w:szCs w:val="21"/>
                <w:color w:val="auto"/>
              </w:rPr>
            </w:pPr>
          </w:p>
        </w:tc>
        <w:tc>
          <w:tcPr>
            <w:tcW w:w="366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LONDON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660" w:type="dxa"/>
            <w:vAlign w:val="bottom"/>
          </w:tcPr>
          <w:p>
            <w:pPr>
              <w:spacing w:after="0"/>
              <w:rPr>
                <w:sz w:val="13"/>
                <w:szCs w:val="13"/>
                <w:color w:val="auto"/>
              </w:rPr>
            </w:pPr>
          </w:p>
        </w:tc>
        <w:tc>
          <w:tcPr>
            <w:tcW w:w="3660" w:type="dxa"/>
            <w:vAlign w:val="bottom"/>
            <w:vMerge w:val="restart"/>
          </w:tcPr>
          <w:p>
            <w:pPr>
              <w:ind w:left="920"/>
              <w:spacing w:after="0" w:line="243" w:lineRule="exact"/>
              <w:rPr>
                <w:sz w:val="20"/>
                <w:szCs w:val="20"/>
                <w:color w:val="auto"/>
              </w:rPr>
            </w:pPr>
            <w:r>
              <w:rPr>
                <w:rFonts w:ascii="Times New Roman" w:cs="Times New Roman" w:eastAsia="Times New Roman" w:hAnsi="Times New Roman"/>
                <w:sz w:val="22"/>
                <w:szCs w:val="22"/>
                <w:color w:val="auto"/>
              </w:rPr>
              <w:t>UNITED KINGDOM</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660" w:type="dxa"/>
            <w:vAlign w:val="bottom"/>
          </w:tcPr>
          <w:p>
            <w:pPr>
              <w:spacing w:after="0"/>
              <w:rPr>
                <w:sz w:val="7"/>
                <w:szCs w:val="7"/>
                <w:color w:val="auto"/>
              </w:rPr>
            </w:pPr>
          </w:p>
        </w:tc>
        <w:tc>
          <w:tcPr>
            <w:tcW w:w="3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W2 6LG</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60" w:type="dxa"/>
            <w:vAlign w:val="bottom"/>
          </w:tcPr>
          <w:p>
            <w:pPr>
              <w:spacing w:after="0"/>
              <w:rPr>
                <w:sz w:val="24"/>
                <w:szCs w:val="24"/>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4402033250662</w:t>
            </w:r>
          </w:p>
        </w:tc>
        <w:tc>
          <w:tcPr>
            <w:tcW w:w="0" w:type="dxa"/>
            <w:vAlign w:val="bottom"/>
          </w:tcPr>
          <w:p>
            <w:pPr>
              <w:spacing w:after="0"/>
              <w:rPr>
                <w:sz w:val="1"/>
                <w:szCs w:val="1"/>
                <w:color w:val="auto"/>
              </w:rPr>
            </w:pPr>
          </w:p>
        </w:tc>
      </w:tr>
      <w:tr>
        <w:trPr>
          <w:trHeight w:val="297"/>
        </w:trPr>
        <w:tc>
          <w:tcPr>
            <w:tcW w:w="66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Hebbelinck Trui</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Ordinary Shares</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Street</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6000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301620.60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54300835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12/10/2024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4020" w:type="dxa"/>
            <w:vAlign w:val="bottom"/>
          </w:tcPr>
          <w:p>
            <w:pPr>
              <w:spacing w:after="0"/>
              <w:rPr>
                <w:sz w:val="22"/>
                <w:szCs w:val="22"/>
                <w:color w:val="auto"/>
              </w:rPr>
            </w:pPr>
          </w:p>
        </w:tc>
        <w:tc>
          <w:tcPr>
            <w:tcW w:w="1600" w:type="dxa"/>
            <w:vAlign w:val="bottom"/>
          </w:tcPr>
          <w:p>
            <w:pPr>
              <w:ind w:left="60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400" w:type="dxa"/>
            <w:vAlign w:val="bottom"/>
          </w:tcPr>
          <w:p>
            <w:pPr>
              <w:ind w:left="280"/>
              <w:spacing w:after="0"/>
              <w:rPr>
                <w:sz w:val="20"/>
                <w:szCs w:val="20"/>
                <w:color w:val="auto"/>
              </w:rPr>
            </w:pPr>
            <w:r>
              <w:rPr>
                <w:rFonts w:ascii="Times New Roman" w:cs="Times New Roman" w:eastAsia="Times New Roman" w:hAnsi="Times New Roman"/>
                <w:sz w:val="22"/>
                <w:szCs w:val="22"/>
                <w:b w:val="1"/>
                <w:bCs w:val="1"/>
                <w:color w:val="auto"/>
              </w:rPr>
              <w:t>a</w:t>
            </w:r>
          </w:p>
        </w:tc>
        <w:tc>
          <w:tcPr>
            <w:tcW w:w="3100" w:type="dxa"/>
            <w:vAlign w:val="bottom"/>
          </w:tcPr>
          <w:p>
            <w:pPr>
              <w:spacing w:after="0"/>
              <w:rPr>
                <w:sz w:val="22"/>
                <w:szCs w:val="22"/>
                <w:color w:val="auto"/>
              </w:rPr>
            </w:pPr>
          </w:p>
        </w:tc>
      </w:tr>
      <w:tr>
        <w:trPr>
          <w:trHeight w:val="286"/>
        </w:trPr>
        <w:tc>
          <w:tcPr>
            <w:tcW w:w="4020" w:type="dxa"/>
            <w:vAlign w:val="bottom"/>
          </w:tcPr>
          <w:p>
            <w:pPr>
              <w:spacing w:after="0"/>
              <w:rPr>
                <w:sz w:val="24"/>
                <w:szCs w:val="24"/>
                <w:color w:val="auto"/>
              </w:rPr>
            </w:pPr>
          </w:p>
        </w:tc>
        <w:tc>
          <w:tcPr>
            <w:tcW w:w="160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400" w:type="dxa"/>
            <w:vAlign w:val="bottom"/>
          </w:tcPr>
          <w:p>
            <w:pPr>
              <w:ind w:left="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3100" w:type="dxa"/>
            <w:vAlign w:val="bottom"/>
          </w:tcPr>
          <w:p>
            <w:pPr>
              <w:spacing w:after="0"/>
              <w:rPr>
                <w:sz w:val="24"/>
                <w:szCs w:val="24"/>
                <w:color w:val="auto"/>
              </w:rPr>
            </w:pPr>
          </w:p>
        </w:tc>
      </w:tr>
      <w:tr>
        <w:trPr>
          <w:trHeight w:val="271"/>
        </w:trPr>
        <w:tc>
          <w:tcPr>
            <w:tcW w:w="4020" w:type="dxa"/>
            <w:vAlign w:val="bottom"/>
          </w:tcPr>
          <w:p>
            <w:pPr>
              <w:ind w:left="2520"/>
              <w:spacing w:after="0"/>
              <w:rPr>
                <w:sz w:val="20"/>
                <w:szCs w:val="20"/>
                <w:color w:val="auto"/>
              </w:rPr>
            </w:pPr>
            <w:r>
              <w:rPr>
                <w:rFonts w:ascii="Times New Roman" w:cs="Times New Roman" w:eastAsia="Times New Roman" w:hAnsi="Times New Roman"/>
                <w:sz w:val="22"/>
                <w:szCs w:val="22"/>
                <w:color w:val="auto"/>
              </w:rPr>
              <w:t>Vesting of</w:t>
            </w:r>
          </w:p>
        </w:tc>
        <w:tc>
          <w:tcPr>
            <w:tcW w:w="160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3100" w:type="dxa"/>
            <w:vAlign w:val="bottom"/>
          </w:tcPr>
          <w:p>
            <w:pPr>
              <w:ind w:left="148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4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Ordinary Shares 03/30/2020 restricted stock</w:t>
            </w:r>
          </w:p>
        </w:tc>
        <w:tc>
          <w:tcPr>
            <w:tcW w:w="160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LivaNova PLC</w:t>
            </w:r>
          </w:p>
        </w:tc>
        <w:tc>
          <w:tcPr>
            <w:tcW w:w="2400" w:type="dxa"/>
            <w:vAlign w:val="bottom"/>
          </w:tcPr>
          <w:p>
            <w:pPr>
              <w:ind w:left="1540"/>
              <w:spacing w:after="0" w:line="243" w:lineRule="exact"/>
              <w:rPr>
                <w:sz w:val="20"/>
                <w:szCs w:val="20"/>
                <w:color w:val="auto"/>
              </w:rPr>
            </w:pPr>
            <w:r>
              <w:rPr>
                <w:rFonts w:ascii="Times New Roman" w:cs="Times New Roman" w:eastAsia="Times New Roman" w:hAnsi="Times New Roman"/>
                <w:sz w:val="22"/>
                <w:szCs w:val="22"/>
                <w:color w:val="auto"/>
              </w:rPr>
              <w:t>221</w:t>
            </w:r>
          </w:p>
        </w:tc>
        <w:tc>
          <w:tcPr>
            <w:tcW w:w="310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03/30/2020 issuer equity</w:t>
            </w:r>
          </w:p>
        </w:tc>
      </w:tr>
      <w:tr>
        <w:trPr>
          <w:trHeight w:val="282"/>
        </w:trPr>
        <w:tc>
          <w:tcPr>
            <w:tcW w:w="4020" w:type="dxa"/>
            <w:vAlign w:val="bottom"/>
          </w:tcPr>
          <w:p>
            <w:pPr>
              <w:ind w:left="2520"/>
              <w:spacing w:after="0"/>
              <w:rPr>
                <w:sz w:val="20"/>
                <w:szCs w:val="20"/>
                <w:color w:val="auto"/>
              </w:rPr>
            </w:pPr>
            <w:r>
              <w:rPr>
                <w:rFonts w:ascii="Times New Roman" w:cs="Times New Roman" w:eastAsia="Times New Roman" w:hAnsi="Times New Roman"/>
                <w:sz w:val="22"/>
                <w:szCs w:val="22"/>
                <w:color w:val="auto"/>
              </w:rPr>
              <w:t>unit award</w:t>
            </w:r>
          </w:p>
        </w:tc>
        <w:tc>
          <w:tcPr>
            <w:tcW w:w="16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100" w:type="dxa"/>
            <w:vAlign w:val="bottom"/>
          </w:tcPr>
          <w:p>
            <w:pPr>
              <w:ind w:left="1480"/>
              <w:spacing w:after="0"/>
              <w:rPr>
                <w:sz w:val="20"/>
                <w:szCs w:val="20"/>
                <w:color w:val="auto"/>
              </w:rPr>
            </w:pPr>
            <w:r>
              <w:rPr>
                <w:rFonts w:ascii="Times New Roman" w:cs="Times New Roman" w:eastAsia="Times New Roman" w:hAnsi="Times New Roman"/>
                <w:sz w:val="22"/>
                <w:szCs w:val="22"/>
                <w:color w:val="auto"/>
                <w:w w:val="96"/>
              </w:rPr>
              <w:t>compensation plan</w:t>
            </w:r>
          </w:p>
        </w:tc>
      </w:tr>
      <w:tr>
        <w:trPr>
          <w:trHeight w:val="258"/>
        </w:trPr>
        <w:tc>
          <w:tcPr>
            <w:tcW w:w="4020" w:type="dxa"/>
            <w:vAlign w:val="bottom"/>
          </w:tcPr>
          <w:p>
            <w:pPr>
              <w:ind w:left="2520"/>
              <w:spacing w:after="0"/>
              <w:rPr>
                <w:sz w:val="20"/>
                <w:szCs w:val="20"/>
                <w:color w:val="auto"/>
              </w:rPr>
            </w:pPr>
            <w:r>
              <w:rPr>
                <w:rFonts w:ascii="Times New Roman" w:cs="Times New Roman" w:eastAsia="Times New Roman" w:hAnsi="Times New Roman"/>
                <w:sz w:val="22"/>
                <w:szCs w:val="22"/>
                <w:color w:val="auto"/>
              </w:rPr>
              <w:t>Vesting of</w:t>
            </w:r>
          </w:p>
        </w:tc>
        <w:tc>
          <w:tcPr>
            <w:tcW w:w="160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3100" w:type="dxa"/>
            <w:vAlign w:val="bottom"/>
          </w:tcPr>
          <w:p>
            <w:pPr>
              <w:ind w:left="148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4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Ordinary Shares 09/15/2020 restricted stock</w:t>
            </w:r>
          </w:p>
        </w:tc>
        <w:tc>
          <w:tcPr>
            <w:tcW w:w="160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LivaNova PLC</w:t>
            </w:r>
          </w:p>
        </w:tc>
        <w:tc>
          <w:tcPr>
            <w:tcW w:w="2400" w:type="dxa"/>
            <w:vAlign w:val="bottom"/>
          </w:tcPr>
          <w:p>
            <w:pPr>
              <w:ind w:left="1540"/>
              <w:spacing w:after="0" w:line="243" w:lineRule="exact"/>
              <w:rPr>
                <w:sz w:val="20"/>
                <w:szCs w:val="20"/>
                <w:color w:val="auto"/>
              </w:rPr>
            </w:pPr>
            <w:r>
              <w:rPr>
                <w:rFonts w:ascii="Times New Roman" w:cs="Times New Roman" w:eastAsia="Times New Roman" w:hAnsi="Times New Roman"/>
                <w:sz w:val="22"/>
                <w:szCs w:val="22"/>
                <w:color w:val="auto"/>
              </w:rPr>
              <w:t>233</w:t>
            </w:r>
          </w:p>
        </w:tc>
        <w:tc>
          <w:tcPr>
            <w:tcW w:w="310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09/15/2020 issuer equity</w:t>
            </w:r>
          </w:p>
        </w:tc>
      </w:tr>
      <w:tr>
        <w:trPr>
          <w:trHeight w:val="282"/>
        </w:trPr>
        <w:tc>
          <w:tcPr>
            <w:tcW w:w="4020" w:type="dxa"/>
            <w:vAlign w:val="bottom"/>
          </w:tcPr>
          <w:p>
            <w:pPr>
              <w:ind w:left="2520"/>
              <w:spacing w:after="0"/>
              <w:rPr>
                <w:sz w:val="20"/>
                <w:szCs w:val="20"/>
                <w:color w:val="auto"/>
              </w:rPr>
            </w:pPr>
            <w:r>
              <w:rPr>
                <w:rFonts w:ascii="Times New Roman" w:cs="Times New Roman" w:eastAsia="Times New Roman" w:hAnsi="Times New Roman"/>
                <w:sz w:val="22"/>
                <w:szCs w:val="22"/>
                <w:color w:val="auto"/>
              </w:rPr>
              <w:t>unit award</w:t>
            </w:r>
          </w:p>
        </w:tc>
        <w:tc>
          <w:tcPr>
            <w:tcW w:w="16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100" w:type="dxa"/>
            <w:vAlign w:val="bottom"/>
          </w:tcPr>
          <w:p>
            <w:pPr>
              <w:ind w:left="1480"/>
              <w:spacing w:after="0"/>
              <w:rPr>
                <w:sz w:val="20"/>
                <w:szCs w:val="20"/>
                <w:color w:val="auto"/>
              </w:rPr>
            </w:pPr>
            <w:r>
              <w:rPr>
                <w:rFonts w:ascii="Times New Roman" w:cs="Times New Roman" w:eastAsia="Times New Roman" w:hAnsi="Times New Roman"/>
                <w:sz w:val="22"/>
                <w:szCs w:val="22"/>
                <w:color w:val="auto"/>
                <w:w w:val="96"/>
              </w:rPr>
              <w:t>compensation plan</w:t>
            </w:r>
          </w:p>
        </w:tc>
      </w:tr>
      <w:tr>
        <w:trPr>
          <w:trHeight w:val="258"/>
        </w:trPr>
        <w:tc>
          <w:tcPr>
            <w:tcW w:w="4020" w:type="dxa"/>
            <w:vAlign w:val="bottom"/>
          </w:tcPr>
          <w:p>
            <w:pPr>
              <w:ind w:left="2520"/>
              <w:spacing w:after="0"/>
              <w:rPr>
                <w:sz w:val="20"/>
                <w:szCs w:val="20"/>
                <w:color w:val="auto"/>
              </w:rPr>
            </w:pPr>
            <w:r>
              <w:rPr>
                <w:rFonts w:ascii="Times New Roman" w:cs="Times New Roman" w:eastAsia="Times New Roman" w:hAnsi="Times New Roman"/>
                <w:sz w:val="22"/>
                <w:szCs w:val="22"/>
                <w:color w:val="auto"/>
              </w:rPr>
              <w:t>Vesting of</w:t>
            </w:r>
          </w:p>
        </w:tc>
        <w:tc>
          <w:tcPr>
            <w:tcW w:w="160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3100" w:type="dxa"/>
            <w:vAlign w:val="bottom"/>
          </w:tcPr>
          <w:p>
            <w:pPr>
              <w:ind w:left="148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4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Ordinary Shares 03/30/2021 restricted stock</w:t>
            </w:r>
          </w:p>
        </w:tc>
        <w:tc>
          <w:tcPr>
            <w:tcW w:w="160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LivaNova PLC</w:t>
            </w:r>
          </w:p>
        </w:tc>
        <w:tc>
          <w:tcPr>
            <w:tcW w:w="2400" w:type="dxa"/>
            <w:vAlign w:val="bottom"/>
          </w:tcPr>
          <w:p>
            <w:pPr>
              <w:ind w:left="1540"/>
              <w:spacing w:after="0" w:line="243" w:lineRule="exact"/>
              <w:rPr>
                <w:sz w:val="20"/>
                <w:szCs w:val="20"/>
                <w:color w:val="auto"/>
              </w:rPr>
            </w:pPr>
            <w:r>
              <w:rPr>
                <w:rFonts w:ascii="Times New Roman" w:cs="Times New Roman" w:eastAsia="Times New Roman" w:hAnsi="Times New Roman"/>
                <w:sz w:val="22"/>
                <w:szCs w:val="22"/>
                <w:color w:val="auto"/>
              </w:rPr>
              <w:t>829</w:t>
            </w:r>
          </w:p>
        </w:tc>
        <w:tc>
          <w:tcPr>
            <w:tcW w:w="310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03/30/2021 issuer equity</w:t>
            </w:r>
          </w:p>
        </w:tc>
      </w:tr>
      <w:tr>
        <w:trPr>
          <w:trHeight w:val="282"/>
        </w:trPr>
        <w:tc>
          <w:tcPr>
            <w:tcW w:w="4020" w:type="dxa"/>
            <w:vAlign w:val="bottom"/>
          </w:tcPr>
          <w:p>
            <w:pPr>
              <w:ind w:left="2520"/>
              <w:spacing w:after="0"/>
              <w:rPr>
                <w:sz w:val="20"/>
                <w:szCs w:val="20"/>
                <w:color w:val="auto"/>
              </w:rPr>
            </w:pPr>
            <w:r>
              <w:rPr>
                <w:rFonts w:ascii="Times New Roman" w:cs="Times New Roman" w:eastAsia="Times New Roman" w:hAnsi="Times New Roman"/>
                <w:sz w:val="22"/>
                <w:szCs w:val="22"/>
                <w:color w:val="auto"/>
              </w:rPr>
              <w:t>unit award</w:t>
            </w:r>
          </w:p>
        </w:tc>
        <w:tc>
          <w:tcPr>
            <w:tcW w:w="16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100" w:type="dxa"/>
            <w:vAlign w:val="bottom"/>
          </w:tcPr>
          <w:p>
            <w:pPr>
              <w:ind w:left="1480"/>
              <w:spacing w:after="0"/>
              <w:rPr>
                <w:sz w:val="20"/>
                <w:szCs w:val="20"/>
                <w:color w:val="auto"/>
              </w:rPr>
            </w:pPr>
            <w:r>
              <w:rPr>
                <w:rFonts w:ascii="Times New Roman" w:cs="Times New Roman" w:eastAsia="Times New Roman" w:hAnsi="Times New Roman"/>
                <w:sz w:val="22"/>
                <w:szCs w:val="22"/>
                <w:color w:val="auto"/>
                <w:w w:val="96"/>
              </w:rPr>
              <w:t>compensation plan</w:t>
            </w:r>
          </w:p>
        </w:tc>
      </w:tr>
      <w:tr>
        <w:trPr>
          <w:trHeight w:val="258"/>
        </w:trPr>
        <w:tc>
          <w:tcPr>
            <w:tcW w:w="4020" w:type="dxa"/>
            <w:vAlign w:val="bottom"/>
          </w:tcPr>
          <w:p>
            <w:pPr>
              <w:ind w:left="2520"/>
              <w:spacing w:after="0"/>
              <w:rPr>
                <w:sz w:val="20"/>
                <w:szCs w:val="20"/>
                <w:color w:val="auto"/>
              </w:rPr>
            </w:pPr>
            <w:r>
              <w:rPr>
                <w:rFonts w:ascii="Times New Roman" w:cs="Times New Roman" w:eastAsia="Times New Roman" w:hAnsi="Times New Roman"/>
                <w:sz w:val="22"/>
                <w:szCs w:val="22"/>
                <w:color w:val="auto"/>
              </w:rPr>
              <w:t>Vesting of</w:t>
            </w:r>
          </w:p>
        </w:tc>
        <w:tc>
          <w:tcPr>
            <w:tcW w:w="160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3100" w:type="dxa"/>
            <w:vAlign w:val="bottom"/>
          </w:tcPr>
          <w:p>
            <w:pPr>
              <w:ind w:left="148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4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Ordinary Shares 09/15/2021 restricted stock</w:t>
            </w:r>
          </w:p>
        </w:tc>
        <w:tc>
          <w:tcPr>
            <w:tcW w:w="160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LivaNova PLC</w:t>
            </w:r>
          </w:p>
        </w:tc>
        <w:tc>
          <w:tcPr>
            <w:tcW w:w="2400" w:type="dxa"/>
            <w:vAlign w:val="bottom"/>
          </w:tcPr>
          <w:p>
            <w:pPr>
              <w:ind w:left="1540"/>
              <w:spacing w:after="0" w:line="243" w:lineRule="exact"/>
              <w:rPr>
                <w:sz w:val="20"/>
                <w:szCs w:val="20"/>
                <w:color w:val="auto"/>
              </w:rPr>
            </w:pPr>
            <w:r>
              <w:rPr>
                <w:rFonts w:ascii="Times New Roman" w:cs="Times New Roman" w:eastAsia="Times New Roman" w:hAnsi="Times New Roman"/>
                <w:sz w:val="22"/>
                <w:szCs w:val="22"/>
                <w:color w:val="auto"/>
              </w:rPr>
              <w:t>233</w:t>
            </w:r>
          </w:p>
        </w:tc>
        <w:tc>
          <w:tcPr>
            <w:tcW w:w="310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09/15/2021 issuer equity</w:t>
            </w:r>
          </w:p>
        </w:tc>
      </w:tr>
      <w:tr>
        <w:trPr>
          <w:trHeight w:val="282"/>
        </w:trPr>
        <w:tc>
          <w:tcPr>
            <w:tcW w:w="4020" w:type="dxa"/>
            <w:vAlign w:val="bottom"/>
          </w:tcPr>
          <w:p>
            <w:pPr>
              <w:ind w:left="2520"/>
              <w:spacing w:after="0"/>
              <w:rPr>
                <w:sz w:val="20"/>
                <w:szCs w:val="20"/>
                <w:color w:val="auto"/>
              </w:rPr>
            </w:pPr>
            <w:r>
              <w:rPr>
                <w:rFonts w:ascii="Times New Roman" w:cs="Times New Roman" w:eastAsia="Times New Roman" w:hAnsi="Times New Roman"/>
                <w:sz w:val="22"/>
                <w:szCs w:val="22"/>
                <w:color w:val="auto"/>
              </w:rPr>
              <w:t>unit award</w:t>
            </w:r>
          </w:p>
        </w:tc>
        <w:tc>
          <w:tcPr>
            <w:tcW w:w="16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100" w:type="dxa"/>
            <w:vAlign w:val="bottom"/>
          </w:tcPr>
          <w:p>
            <w:pPr>
              <w:ind w:left="1480"/>
              <w:spacing w:after="0"/>
              <w:rPr>
                <w:sz w:val="20"/>
                <w:szCs w:val="20"/>
                <w:color w:val="auto"/>
              </w:rPr>
            </w:pPr>
            <w:r>
              <w:rPr>
                <w:rFonts w:ascii="Times New Roman" w:cs="Times New Roman" w:eastAsia="Times New Roman" w:hAnsi="Times New Roman"/>
                <w:sz w:val="22"/>
                <w:szCs w:val="22"/>
                <w:color w:val="auto"/>
                <w:w w:val="96"/>
              </w:rPr>
              <w:t>compensation plan</w:t>
            </w:r>
          </w:p>
        </w:tc>
      </w:tr>
      <w:tr>
        <w:trPr>
          <w:trHeight w:val="258"/>
        </w:trPr>
        <w:tc>
          <w:tcPr>
            <w:tcW w:w="4020" w:type="dxa"/>
            <w:vAlign w:val="bottom"/>
          </w:tcPr>
          <w:p>
            <w:pPr>
              <w:ind w:left="2520"/>
              <w:spacing w:after="0"/>
              <w:rPr>
                <w:sz w:val="20"/>
                <w:szCs w:val="20"/>
                <w:color w:val="auto"/>
              </w:rPr>
            </w:pPr>
            <w:r>
              <w:rPr>
                <w:rFonts w:ascii="Times New Roman" w:cs="Times New Roman" w:eastAsia="Times New Roman" w:hAnsi="Times New Roman"/>
                <w:sz w:val="22"/>
                <w:szCs w:val="22"/>
                <w:color w:val="auto"/>
              </w:rPr>
              <w:t>Vesting of</w:t>
            </w:r>
          </w:p>
        </w:tc>
        <w:tc>
          <w:tcPr>
            <w:tcW w:w="160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3100" w:type="dxa"/>
            <w:vAlign w:val="bottom"/>
          </w:tcPr>
          <w:p>
            <w:pPr>
              <w:ind w:left="148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4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Ordinary Shares 03/01/2022 restricted stock</w:t>
            </w:r>
          </w:p>
        </w:tc>
        <w:tc>
          <w:tcPr>
            <w:tcW w:w="160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LivaNova PLC</w:t>
            </w:r>
          </w:p>
        </w:tc>
        <w:tc>
          <w:tcPr>
            <w:tcW w:w="2400" w:type="dxa"/>
            <w:vAlign w:val="bottom"/>
          </w:tcPr>
          <w:p>
            <w:pPr>
              <w:ind w:left="1540"/>
              <w:spacing w:after="0" w:line="243" w:lineRule="exact"/>
              <w:rPr>
                <w:sz w:val="20"/>
                <w:szCs w:val="20"/>
                <w:color w:val="auto"/>
              </w:rPr>
            </w:pPr>
            <w:r>
              <w:rPr>
                <w:rFonts w:ascii="Times New Roman" w:cs="Times New Roman" w:eastAsia="Times New Roman" w:hAnsi="Times New Roman"/>
                <w:sz w:val="22"/>
                <w:szCs w:val="22"/>
                <w:color w:val="auto"/>
              </w:rPr>
              <w:t>296</w:t>
            </w:r>
          </w:p>
        </w:tc>
        <w:tc>
          <w:tcPr>
            <w:tcW w:w="310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03/01/2022 issuer equity</w:t>
            </w:r>
          </w:p>
        </w:tc>
      </w:tr>
      <w:tr>
        <w:trPr>
          <w:trHeight w:val="282"/>
        </w:trPr>
        <w:tc>
          <w:tcPr>
            <w:tcW w:w="4020" w:type="dxa"/>
            <w:vAlign w:val="bottom"/>
          </w:tcPr>
          <w:p>
            <w:pPr>
              <w:ind w:left="2520"/>
              <w:spacing w:after="0"/>
              <w:rPr>
                <w:sz w:val="20"/>
                <w:szCs w:val="20"/>
                <w:color w:val="auto"/>
              </w:rPr>
            </w:pPr>
            <w:r>
              <w:rPr>
                <w:rFonts w:ascii="Times New Roman" w:cs="Times New Roman" w:eastAsia="Times New Roman" w:hAnsi="Times New Roman"/>
                <w:sz w:val="22"/>
                <w:szCs w:val="22"/>
                <w:color w:val="auto"/>
              </w:rPr>
              <w:t>unit award</w:t>
            </w:r>
          </w:p>
        </w:tc>
        <w:tc>
          <w:tcPr>
            <w:tcW w:w="16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100" w:type="dxa"/>
            <w:vAlign w:val="bottom"/>
          </w:tcPr>
          <w:p>
            <w:pPr>
              <w:ind w:left="1480"/>
              <w:spacing w:after="0"/>
              <w:rPr>
                <w:sz w:val="20"/>
                <w:szCs w:val="20"/>
                <w:color w:val="auto"/>
              </w:rPr>
            </w:pPr>
            <w:r>
              <w:rPr>
                <w:rFonts w:ascii="Times New Roman" w:cs="Times New Roman" w:eastAsia="Times New Roman" w:hAnsi="Times New Roman"/>
                <w:sz w:val="22"/>
                <w:szCs w:val="22"/>
                <w:color w:val="auto"/>
                <w:w w:val="96"/>
              </w:rPr>
              <w:t>compensation plan</w:t>
            </w:r>
          </w:p>
        </w:tc>
      </w:tr>
      <w:tr>
        <w:trPr>
          <w:trHeight w:val="258"/>
        </w:trPr>
        <w:tc>
          <w:tcPr>
            <w:tcW w:w="4020" w:type="dxa"/>
            <w:vAlign w:val="bottom"/>
          </w:tcPr>
          <w:p>
            <w:pPr>
              <w:ind w:left="2520"/>
              <w:spacing w:after="0"/>
              <w:rPr>
                <w:sz w:val="20"/>
                <w:szCs w:val="20"/>
                <w:color w:val="auto"/>
              </w:rPr>
            </w:pPr>
            <w:r>
              <w:rPr>
                <w:rFonts w:ascii="Times New Roman" w:cs="Times New Roman" w:eastAsia="Times New Roman" w:hAnsi="Times New Roman"/>
                <w:sz w:val="22"/>
                <w:szCs w:val="22"/>
                <w:color w:val="auto"/>
              </w:rPr>
              <w:t>Vesting of</w:t>
            </w:r>
          </w:p>
        </w:tc>
        <w:tc>
          <w:tcPr>
            <w:tcW w:w="160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3100" w:type="dxa"/>
            <w:vAlign w:val="bottom"/>
          </w:tcPr>
          <w:p>
            <w:pPr>
              <w:ind w:left="148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4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Ordinary Shares 03/30/2022 restricted stock</w:t>
            </w:r>
          </w:p>
        </w:tc>
        <w:tc>
          <w:tcPr>
            <w:tcW w:w="160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LivaNova PLC</w:t>
            </w:r>
          </w:p>
        </w:tc>
        <w:tc>
          <w:tcPr>
            <w:tcW w:w="2400" w:type="dxa"/>
            <w:vAlign w:val="bottom"/>
          </w:tcPr>
          <w:p>
            <w:pPr>
              <w:ind w:left="1540"/>
              <w:spacing w:after="0" w:line="243" w:lineRule="exact"/>
              <w:rPr>
                <w:sz w:val="20"/>
                <w:szCs w:val="20"/>
                <w:color w:val="auto"/>
              </w:rPr>
            </w:pPr>
            <w:r>
              <w:rPr>
                <w:rFonts w:ascii="Times New Roman" w:cs="Times New Roman" w:eastAsia="Times New Roman" w:hAnsi="Times New Roman"/>
                <w:sz w:val="22"/>
                <w:szCs w:val="22"/>
                <w:color w:val="auto"/>
              </w:rPr>
              <w:t>1189</w:t>
            </w:r>
          </w:p>
        </w:tc>
        <w:tc>
          <w:tcPr>
            <w:tcW w:w="310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03/30/2022 issuer equity</w:t>
            </w:r>
          </w:p>
        </w:tc>
      </w:tr>
      <w:tr>
        <w:trPr>
          <w:trHeight w:val="282"/>
        </w:trPr>
        <w:tc>
          <w:tcPr>
            <w:tcW w:w="4020" w:type="dxa"/>
            <w:vAlign w:val="bottom"/>
          </w:tcPr>
          <w:p>
            <w:pPr>
              <w:ind w:left="2520"/>
              <w:spacing w:after="0"/>
              <w:rPr>
                <w:sz w:val="20"/>
                <w:szCs w:val="20"/>
                <w:color w:val="auto"/>
              </w:rPr>
            </w:pPr>
            <w:r>
              <w:rPr>
                <w:rFonts w:ascii="Times New Roman" w:cs="Times New Roman" w:eastAsia="Times New Roman" w:hAnsi="Times New Roman"/>
                <w:sz w:val="22"/>
                <w:szCs w:val="22"/>
                <w:color w:val="auto"/>
              </w:rPr>
              <w:t>unit award</w:t>
            </w:r>
          </w:p>
        </w:tc>
        <w:tc>
          <w:tcPr>
            <w:tcW w:w="16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100" w:type="dxa"/>
            <w:vAlign w:val="bottom"/>
          </w:tcPr>
          <w:p>
            <w:pPr>
              <w:ind w:left="1480"/>
              <w:spacing w:after="0"/>
              <w:rPr>
                <w:sz w:val="20"/>
                <w:szCs w:val="20"/>
                <w:color w:val="auto"/>
              </w:rPr>
            </w:pPr>
            <w:r>
              <w:rPr>
                <w:rFonts w:ascii="Times New Roman" w:cs="Times New Roman" w:eastAsia="Times New Roman" w:hAnsi="Times New Roman"/>
                <w:sz w:val="22"/>
                <w:szCs w:val="22"/>
                <w:color w:val="auto"/>
                <w:w w:val="96"/>
              </w:rPr>
              <w:t>compensation plan</w:t>
            </w:r>
          </w:p>
        </w:tc>
      </w:tr>
      <w:tr>
        <w:trPr>
          <w:trHeight w:val="258"/>
        </w:trPr>
        <w:tc>
          <w:tcPr>
            <w:tcW w:w="4020" w:type="dxa"/>
            <w:vAlign w:val="bottom"/>
          </w:tcPr>
          <w:p>
            <w:pPr>
              <w:ind w:left="2520"/>
              <w:spacing w:after="0"/>
              <w:rPr>
                <w:sz w:val="20"/>
                <w:szCs w:val="20"/>
                <w:color w:val="auto"/>
              </w:rPr>
            </w:pPr>
            <w:r>
              <w:rPr>
                <w:rFonts w:ascii="Times New Roman" w:cs="Times New Roman" w:eastAsia="Times New Roman" w:hAnsi="Times New Roman"/>
                <w:sz w:val="22"/>
                <w:szCs w:val="22"/>
                <w:color w:val="auto"/>
              </w:rPr>
              <w:t>Vesting of</w:t>
            </w:r>
          </w:p>
        </w:tc>
        <w:tc>
          <w:tcPr>
            <w:tcW w:w="160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3100" w:type="dxa"/>
            <w:vAlign w:val="bottom"/>
          </w:tcPr>
          <w:p>
            <w:pPr>
              <w:ind w:left="148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4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Ordinary Shares 09/15/2022 restricted stock</w:t>
            </w:r>
          </w:p>
        </w:tc>
        <w:tc>
          <w:tcPr>
            <w:tcW w:w="160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LivaNova PLC</w:t>
            </w:r>
          </w:p>
        </w:tc>
        <w:tc>
          <w:tcPr>
            <w:tcW w:w="2400" w:type="dxa"/>
            <w:vAlign w:val="bottom"/>
          </w:tcPr>
          <w:p>
            <w:pPr>
              <w:ind w:left="1540"/>
              <w:spacing w:after="0" w:line="243" w:lineRule="exact"/>
              <w:rPr>
                <w:sz w:val="20"/>
                <w:szCs w:val="20"/>
                <w:color w:val="auto"/>
              </w:rPr>
            </w:pPr>
            <w:r>
              <w:rPr>
                <w:rFonts w:ascii="Times New Roman" w:cs="Times New Roman" w:eastAsia="Times New Roman" w:hAnsi="Times New Roman"/>
                <w:sz w:val="22"/>
                <w:szCs w:val="22"/>
                <w:color w:val="auto"/>
              </w:rPr>
              <w:t>233</w:t>
            </w:r>
          </w:p>
        </w:tc>
        <w:tc>
          <w:tcPr>
            <w:tcW w:w="310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09/15/2022 issuer equity</w:t>
            </w:r>
          </w:p>
        </w:tc>
      </w:tr>
      <w:tr>
        <w:trPr>
          <w:trHeight w:val="282"/>
        </w:trPr>
        <w:tc>
          <w:tcPr>
            <w:tcW w:w="4020" w:type="dxa"/>
            <w:vAlign w:val="bottom"/>
          </w:tcPr>
          <w:p>
            <w:pPr>
              <w:ind w:left="2520"/>
              <w:spacing w:after="0"/>
              <w:rPr>
                <w:sz w:val="20"/>
                <w:szCs w:val="20"/>
                <w:color w:val="auto"/>
              </w:rPr>
            </w:pPr>
            <w:r>
              <w:rPr>
                <w:rFonts w:ascii="Times New Roman" w:cs="Times New Roman" w:eastAsia="Times New Roman" w:hAnsi="Times New Roman"/>
                <w:sz w:val="22"/>
                <w:szCs w:val="22"/>
                <w:color w:val="auto"/>
              </w:rPr>
              <w:t>unit award</w:t>
            </w:r>
          </w:p>
        </w:tc>
        <w:tc>
          <w:tcPr>
            <w:tcW w:w="16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100" w:type="dxa"/>
            <w:vAlign w:val="bottom"/>
          </w:tcPr>
          <w:p>
            <w:pPr>
              <w:ind w:left="1480"/>
              <w:spacing w:after="0"/>
              <w:rPr>
                <w:sz w:val="20"/>
                <w:szCs w:val="20"/>
                <w:color w:val="auto"/>
              </w:rPr>
            </w:pPr>
            <w:r>
              <w:rPr>
                <w:rFonts w:ascii="Times New Roman" w:cs="Times New Roman" w:eastAsia="Times New Roman" w:hAnsi="Times New Roman"/>
                <w:sz w:val="22"/>
                <w:szCs w:val="22"/>
                <w:color w:val="auto"/>
                <w:w w:val="96"/>
              </w:rPr>
              <w:t>compensation plan</w:t>
            </w:r>
          </w:p>
        </w:tc>
      </w:tr>
      <w:tr>
        <w:trPr>
          <w:trHeight w:val="258"/>
        </w:trPr>
        <w:tc>
          <w:tcPr>
            <w:tcW w:w="4020" w:type="dxa"/>
            <w:vAlign w:val="bottom"/>
          </w:tcPr>
          <w:p>
            <w:pPr>
              <w:ind w:left="2520"/>
              <w:spacing w:after="0"/>
              <w:rPr>
                <w:sz w:val="20"/>
                <w:szCs w:val="20"/>
                <w:color w:val="auto"/>
              </w:rPr>
            </w:pPr>
            <w:r>
              <w:rPr>
                <w:rFonts w:ascii="Times New Roman" w:cs="Times New Roman" w:eastAsia="Times New Roman" w:hAnsi="Times New Roman"/>
                <w:sz w:val="22"/>
                <w:szCs w:val="22"/>
                <w:color w:val="auto"/>
              </w:rPr>
              <w:t>Vesting of</w:t>
            </w:r>
          </w:p>
        </w:tc>
        <w:tc>
          <w:tcPr>
            <w:tcW w:w="160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3100" w:type="dxa"/>
            <w:vAlign w:val="bottom"/>
          </w:tcPr>
          <w:p>
            <w:pPr>
              <w:ind w:left="148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4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Ordinary Shares 02/27/2023 restricted stock</w:t>
            </w:r>
          </w:p>
        </w:tc>
        <w:tc>
          <w:tcPr>
            <w:tcW w:w="160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LivaNova PLC</w:t>
            </w:r>
          </w:p>
        </w:tc>
        <w:tc>
          <w:tcPr>
            <w:tcW w:w="2400" w:type="dxa"/>
            <w:vAlign w:val="bottom"/>
          </w:tcPr>
          <w:p>
            <w:pPr>
              <w:ind w:left="1540"/>
              <w:spacing w:after="0" w:line="243" w:lineRule="exact"/>
              <w:rPr>
                <w:sz w:val="20"/>
                <w:szCs w:val="20"/>
                <w:color w:val="auto"/>
              </w:rPr>
            </w:pPr>
            <w:r>
              <w:rPr>
                <w:rFonts w:ascii="Times New Roman" w:cs="Times New Roman" w:eastAsia="Times New Roman" w:hAnsi="Times New Roman"/>
                <w:sz w:val="22"/>
                <w:szCs w:val="22"/>
                <w:color w:val="auto"/>
              </w:rPr>
              <w:t>2521</w:t>
            </w:r>
          </w:p>
        </w:tc>
        <w:tc>
          <w:tcPr>
            <w:tcW w:w="310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02/27/2023 issuer equity</w:t>
            </w:r>
          </w:p>
        </w:tc>
      </w:tr>
      <w:tr>
        <w:trPr>
          <w:trHeight w:val="282"/>
        </w:trPr>
        <w:tc>
          <w:tcPr>
            <w:tcW w:w="4020" w:type="dxa"/>
            <w:vAlign w:val="bottom"/>
          </w:tcPr>
          <w:p>
            <w:pPr>
              <w:ind w:left="2520"/>
              <w:spacing w:after="0"/>
              <w:rPr>
                <w:sz w:val="20"/>
                <w:szCs w:val="20"/>
                <w:color w:val="auto"/>
              </w:rPr>
            </w:pPr>
            <w:r>
              <w:rPr>
                <w:rFonts w:ascii="Times New Roman" w:cs="Times New Roman" w:eastAsia="Times New Roman" w:hAnsi="Times New Roman"/>
                <w:sz w:val="22"/>
                <w:szCs w:val="22"/>
                <w:color w:val="auto"/>
              </w:rPr>
              <w:t>unit award</w:t>
            </w:r>
          </w:p>
        </w:tc>
        <w:tc>
          <w:tcPr>
            <w:tcW w:w="16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100" w:type="dxa"/>
            <w:vAlign w:val="bottom"/>
          </w:tcPr>
          <w:p>
            <w:pPr>
              <w:ind w:left="1480"/>
              <w:spacing w:after="0"/>
              <w:rPr>
                <w:sz w:val="20"/>
                <w:szCs w:val="20"/>
                <w:color w:val="auto"/>
              </w:rPr>
            </w:pPr>
            <w:r>
              <w:rPr>
                <w:rFonts w:ascii="Times New Roman" w:cs="Times New Roman" w:eastAsia="Times New Roman" w:hAnsi="Times New Roman"/>
                <w:sz w:val="22"/>
                <w:szCs w:val="22"/>
                <w:color w:val="auto"/>
                <w:w w:val="96"/>
              </w:rPr>
              <w:t>compensation plan</w:t>
            </w:r>
          </w:p>
        </w:tc>
      </w:tr>
      <w:tr>
        <w:trPr>
          <w:trHeight w:val="258"/>
        </w:trPr>
        <w:tc>
          <w:tcPr>
            <w:tcW w:w="4020" w:type="dxa"/>
            <w:vAlign w:val="bottom"/>
          </w:tcPr>
          <w:p>
            <w:pPr>
              <w:ind w:left="2520"/>
              <w:spacing w:after="0"/>
              <w:rPr>
                <w:sz w:val="20"/>
                <w:szCs w:val="20"/>
                <w:color w:val="auto"/>
              </w:rPr>
            </w:pPr>
            <w:r>
              <w:rPr>
                <w:rFonts w:ascii="Times New Roman" w:cs="Times New Roman" w:eastAsia="Times New Roman" w:hAnsi="Times New Roman"/>
                <w:sz w:val="22"/>
                <w:szCs w:val="22"/>
                <w:color w:val="auto"/>
              </w:rPr>
              <w:t>Vesting of</w:t>
            </w:r>
          </w:p>
        </w:tc>
        <w:tc>
          <w:tcPr>
            <w:tcW w:w="160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3100" w:type="dxa"/>
            <w:vAlign w:val="bottom"/>
          </w:tcPr>
          <w:p>
            <w:pPr>
              <w:ind w:left="148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4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Ordinary Shares 03/30/2023 restricted stock</w:t>
            </w:r>
          </w:p>
        </w:tc>
        <w:tc>
          <w:tcPr>
            <w:tcW w:w="160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LivaNova PLC</w:t>
            </w:r>
          </w:p>
        </w:tc>
        <w:tc>
          <w:tcPr>
            <w:tcW w:w="2400" w:type="dxa"/>
            <w:vAlign w:val="bottom"/>
          </w:tcPr>
          <w:p>
            <w:pPr>
              <w:ind w:left="1540"/>
              <w:spacing w:after="0" w:line="243" w:lineRule="exact"/>
              <w:rPr>
                <w:sz w:val="20"/>
                <w:szCs w:val="20"/>
                <w:color w:val="auto"/>
              </w:rPr>
            </w:pPr>
            <w:r>
              <w:rPr>
                <w:rFonts w:ascii="Times New Roman" w:cs="Times New Roman" w:eastAsia="Times New Roman" w:hAnsi="Times New Roman"/>
                <w:sz w:val="22"/>
                <w:szCs w:val="22"/>
                <w:color w:val="auto"/>
              </w:rPr>
              <w:t>245</w:t>
            </w:r>
          </w:p>
        </w:tc>
        <w:tc>
          <w:tcPr>
            <w:tcW w:w="310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03/30/2023 issuer equity</w:t>
            </w:r>
          </w:p>
        </w:tc>
      </w:tr>
      <w:tr>
        <w:trPr>
          <w:trHeight w:val="282"/>
        </w:trPr>
        <w:tc>
          <w:tcPr>
            <w:tcW w:w="4020" w:type="dxa"/>
            <w:vAlign w:val="bottom"/>
          </w:tcPr>
          <w:p>
            <w:pPr>
              <w:ind w:left="2520"/>
              <w:spacing w:after="0"/>
              <w:rPr>
                <w:sz w:val="20"/>
                <w:szCs w:val="20"/>
                <w:color w:val="auto"/>
              </w:rPr>
            </w:pPr>
            <w:r>
              <w:rPr>
                <w:rFonts w:ascii="Times New Roman" w:cs="Times New Roman" w:eastAsia="Times New Roman" w:hAnsi="Times New Roman"/>
                <w:sz w:val="22"/>
                <w:szCs w:val="22"/>
                <w:color w:val="auto"/>
              </w:rPr>
              <w:t>unit award</w:t>
            </w:r>
          </w:p>
        </w:tc>
        <w:tc>
          <w:tcPr>
            <w:tcW w:w="16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100" w:type="dxa"/>
            <w:vAlign w:val="bottom"/>
          </w:tcPr>
          <w:p>
            <w:pPr>
              <w:ind w:left="1480"/>
              <w:spacing w:after="0"/>
              <w:rPr>
                <w:sz w:val="20"/>
                <w:szCs w:val="20"/>
                <w:color w:val="auto"/>
              </w:rPr>
            </w:pPr>
            <w:r>
              <w:rPr>
                <w:rFonts w:ascii="Times New Roman" w:cs="Times New Roman" w:eastAsia="Times New Roman" w:hAnsi="Times New Roman"/>
                <w:sz w:val="22"/>
                <w:szCs w:val="22"/>
                <w:color w:val="auto"/>
                <w:w w:val="96"/>
              </w:rPr>
              <w:t>compensation plan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-4284345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-3787140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-3289935</wp:posOffset>
            </wp:positionV>
            <wp:extent cx="128905" cy="1282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-2793365</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-2295525</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-1798955</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-1301115</wp:posOffset>
            </wp:positionV>
            <wp:extent cx="128905"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-804545</wp:posOffset>
            </wp:positionV>
            <wp:extent cx="128905"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-307340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3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000" w:type="dxa"/>
            <w:vAlign w:val="bottom"/>
          </w:tcPr>
          <w:p>
            <w:pPr>
              <w:spacing w:after="0"/>
              <w:rPr>
                <w:sz w:val="24"/>
                <w:szCs w:val="24"/>
                <w:color w:val="auto"/>
              </w:rPr>
            </w:pPr>
          </w:p>
        </w:tc>
      </w:tr>
      <w:tr>
        <w:trPr>
          <w:trHeight w:val="297"/>
        </w:trPr>
        <w:tc>
          <w:tcPr>
            <w:tcW w:w="33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12/10/2024</w:t>
            </w:r>
          </w:p>
        </w:tc>
      </w:tr>
      <w:tr>
        <w:trPr>
          <w:trHeight w:val="297"/>
        </w:trPr>
        <w:tc>
          <w:tcPr>
            <w:tcW w:w="33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0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Trui Hebbelinck</w:t>
      </w:r>
    </w:p>
    <w:p>
      <w:pPr>
        <w:sectPr>
          <w:pgSz w:w="11900" w:h="16838" w:orient="portrait"/>
          <w:cols w:equalWidth="0" w:num="1">
            <w:col w:w="11240"/>
          </w:cols>
          <w:pgMar w:left="320" w:top="98" w:right="339" w:bottom="657"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65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2024-12-10T16:37:26Z</dcterms:created>
  <dcterms:modified xsi:type="dcterms:W3CDTF">2024-12-10T16:37:26Z</dcterms:modified>
</cp:coreProperties>
</file>