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December 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168910</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39"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2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England and Wales</w:t>
            </w:r>
          </w:p>
        </w:tc>
        <w:tc>
          <w:tcPr>
            <w:tcW w:w="45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001-37599</w:t>
            </w:r>
          </w:p>
        </w:tc>
        <w:tc>
          <w:tcPr>
            <w:tcW w:w="166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98-1268150</w:t>
            </w:r>
          </w:p>
        </w:tc>
      </w:tr>
      <w:tr>
        <w:trPr>
          <w:trHeight w:val="256"/>
        </w:trPr>
        <w:tc>
          <w:tcPr>
            <w:tcW w:w="2120" w:type="dxa"/>
            <w:vAlign w:val="bottom"/>
          </w:tcPr>
          <w:p>
            <w:pPr>
              <w:jc w:val="center"/>
              <w:ind w:right="70"/>
              <w:spacing w:after="0"/>
              <w:rPr>
                <w:sz w:val="20"/>
                <w:szCs w:val="20"/>
                <w:color w:val="auto"/>
              </w:rPr>
            </w:pPr>
            <w:r>
              <w:rPr>
                <w:rFonts w:ascii="Arial" w:cs="Arial" w:eastAsia="Arial" w:hAnsi="Arial"/>
                <w:sz w:val="18"/>
                <w:szCs w:val="18"/>
                <w:color w:val="auto"/>
                <w:w w:val="91"/>
              </w:rPr>
              <w:t>(State or Other Jurisdiction</w:t>
            </w:r>
          </w:p>
        </w:tc>
        <w:tc>
          <w:tcPr>
            <w:tcW w:w="4500" w:type="dxa"/>
            <w:vAlign w:val="bottom"/>
          </w:tcPr>
          <w:p>
            <w:pPr>
              <w:ind w:left="1660"/>
              <w:spacing w:after="0"/>
              <w:rPr>
                <w:sz w:val="20"/>
                <w:szCs w:val="20"/>
                <w:color w:val="auto"/>
              </w:rPr>
            </w:pPr>
            <w:r>
              <w:rPr>
                <w:rFonts w:ascii="Arial" w:cs="Arial" w:eastAsia="Arial" w:hAnsi="Arial"/>
                <w:sz w:val="18"/>
                <w:szCs w:val="18"/>
                <w:color w:val="auto"/>
              </w:rPr>
              <w:t>(Commission</w:t>
            </w:r>
          </w:p>
        </w:tc>
        <w:tc>
          <w:tcPr>
            <w:tcW w:w="1660" w:type="dxa"/>
            <w:vAlign w:val="bottom"/>
          </w:tcPr>
          <w:p>
            <w:pPr>
              <w:jc w:val="center"/>
              <w:ind w:left="190"/>
              <w:spacing w:after="0"/>
              <w:rPr>
                <w:sz w:val="20"/>
                <w:szCs w:val="20"/>
                <w:color w:val="auto"/>
              </w:rPr>
            </w:pPr>
            <w:r>
              <w:rPr>
                <w:rFonts w:ascii="Arial" w:cs="Arial" w:eastAsia="Arial" w:hAnsi="Arial"/>
                <w:sz w:val="18"/>
                <w:szCs w:val="18"/>
                <w:color w:val="auto"/>
                <w:w w:val="93"/>
              </w:rPr>
              <w:t>(IRS Employer</w:t>
            </w:r>
          </w:p>
        </w:tc>
      </w:tr>
      <w:tr>
        <w:trPr>
          <w:trHeight w:val="230"/>
        </w:trPr>
        <w:tc>
          <w:tcPr>
            <w:tcW w:w="2120" w:type="dxa"/>
            <w:vAlign w:val="bottom"/>
          </w:tcPr>
          <w:p>
            <w:pPr>
              <w:jc w:val="center"/>
              <w:ind w:right="30"/>
              <w:spacing w:after="0"/>
              <w:rPr>
                <w:sz w:val="20"/>
                <w:szCs w:val="20"/>
                <w:color w:val="auto"/>
              </w:rPr>
            </w:pPr>
            <w:r>
              <w:rPr>
                <w:rFonts w:ascii="Arial" w:cs="Arial" w:eastAsia="Arial" w:hAnsi="Arial"/>
                <w:sz w:val="18"/>
                <w:szCs w:val="18"/>
                <w:color w:val="auto"/>
                <w:w w:val="94"/>
              </w:rPr>
              <w:t>of Incorporation)</w:t>
            </w:r>
          </w:p>
        </w:tc>
        <w:tc>
          <w:tcPr>
            <w:tcW w:w="4500" w:type="dxa"/>
            <w:vAlign w:val="bottom"/>
          </w:tcPr>
          <w:p>
            <w:pPr>
              <w:jc w:val="center"/>
              <w:ind w:right="70"/>
              <w:spacing w:after="0"/>
              <w:rPr>
                <w:sz w:val="20"/>
                <w:szCs w:val="20"/>
                <w:color w:val="auto"/>
              </w:rPr>
            </w:pPr>
            <w:r>
              <w:rPr>
                <w:rFonts w:ascii="Arial" w:cs="Arial" w:eastAsia="Arial" w:hAnsi="Arial"/>
                <w:sz w:val="18"/>
                <w:szCs w:val="18"/>
                <w:color w:val="auto"/>
                <w:w w:val="94"/>
              </w:rPr>
              <w:t>File Number)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562"/>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660" w:type="dxa"/>
            <w:vAlign w:val="bottom"/>
          </w:tcPr>
          <w:p>
            <w:pPr>
              <w:spacing w:after="0"/>
              <w:rPr>
                <w:sz w:val="19"/>
                <w:szCs w:val="19"/>
                <w:color w:val="auto"/>
              </w:rPr>
            </w:pPr>
          </w:p>
        </w:tc>
      </w:tr>
      <w:tr>
        <w:trPr>
          <w:trHeight w:val="230"/>
        </w:trPr>
        <w:tc>
          <w:tcPr>
            <w:tcW w:w="21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20"/>
                <w:szCs w:val="20"/>
                <w:color w:val="auto"/>
              </w:rPr>
            </w:pPr>
          </w:p>
        </w:tc>
      </w:tr>
      <w:tr>
        <w:trPr>
          <w:trHeight w:val="445"/>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660" w:type="dxa"/>
            <w:vAlign w:val="bottom"/>
          </w:tcPr>
          <w:p>
            <w:pPr>
              <w:spacing w:after="0"/>
              <w:rPr>
                <w:sz w:val="24"/>
                <w:szCs w:val="24"/>
                <w:color w:val="auto"/>
              </w:rPr>
            </w:pPr>
          </w:p>
        </w:tc>
      </w:tr>
      <w:tr>
        <w:trPr>
          <w:trHeight w:val="230"/>
        </w:trPr>
        <w:tc>
          <w:tcPr>
            <w:tcW w:w="2120" w:type="dxa"/>
            <w:vAlign w:val="bottom"/>
          </w:tcPr>
          <w:p>
            <w:pPr>
              <w:spacing w:after="0"/>
              <w:rPr>
                <w:sz w:val="20"/>
                <w:szCs w:val="20"/>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660" w:type="dxa"/>
            <w:vAlign w:val="bottom"/>
          </w:tcPr>
          <w:p>
            <w:pPr>
              <w:spacing w:after="0"/>
              <w:rPr>
                <w:sz w:val="20"/>
                <w:szCs w:val="20"/>
                <w:color w:val="auto"/>
              </w:rPr>
            </w:pP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38"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7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7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72" w:lineRule="exact"/>
        <w:rPr>
          <w:rFonts w:ascii="MS PGothic" w:cs="MS PGothic" w:eastAsia="MS PGothic" w:hAnsi="MS PGothic"/>
          <w:sz w:val="22"/>
          <w:szCs w:val="22"/>
          <w:color w:val="auto"/>
        </w:rPr>
      </w:pPr>
    </w:p>
    <w:p>
      <w:pPr>
        <w:ind w:right="2960" w:firstLine="8"/>
        <w:spacing w:after="0" w:line="395" w:lineRule="auto"/>
        <w:tabs>
          <w:tab w:leader="none" w:pos="234"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5"/>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on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bl>
    <w:p>
      <w:pPr>
        <w:spacing w:after="0" w:line="31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2" w:lineRule="exact"/>
        <w:rPr>
          <w:sz w:val="24"/>
          <w:szCs w:val="24"/>
          <w:color w:val="auto"/>
        </w:rPr>
      </w:pPr>
    </w:p>
    <w:p>
      <w:pPr>
        <w:ind w:left="7780"/>
        <w:spacing w:after="0" w:line="207" w:lineRule="exact"/>
        <w:tabs>
          <w:tab w:leader="none" w:pos="107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3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83" w:right="339" w:bottom="1440" w:gutter="0" w:footer="0" w:header="0"/>
        </w:sectPr>
      </w:pPr>
    </w:p>
    <w:p>
      <w:pPr>
        <w:spacing w:after="0" w:line="29"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503555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26" w:lineRule="exact"/>
        <w:rPr>
          <w:sz w:val="20"/>
          <w:szCs w:val="20"/>
          <w:color w:val="auto"/>
        </w:rPr>
      </w:pPr>
    </w:p>
    <w:p>
      <w:pPr>
        <w:spacing w:after="0" w:line="237" w:lineRule="auto"/>
        <w:rPr>
          <w:sz w:val="20"/>
          <w:szCs w:val="20"/>
          <w:color w:val="auto"/>
        </w:rPr>
      </w:pPr>
      <w:r>
        <w:rPr>
          <w:rFonts w:ascii="Arial" w:cs="Arial" w:eastAsia="Arial" w:hAnsi="Arial"/>
          <w:sz w:val="21"/>
          <w:szCs w:val="21"/>
          <w:color w:val="auto"/>
        </w:rPr>
        <w:t>On December 1, 2021, LivaNova PLC (the “Company”), in response to a question from an investor about the impact of the Delta and Omicron variants of COVID-19, indicated that the Company is seeing trends in sales consistent with its expectations, which could be perceived as confirming guidance. The intention was not to confirm guidance and the Company is not commenting on guidance. This Current Report on Form 8-K (this "Report") is being furnished solely to satisfy the Company's obligations under Regulation FD in light of the inadvertent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46" w:right="399" w:bottom="1440" w:gutter="0" w:footer="0" w:header="0"/>
        </w:sectPr>
      </w:pPr>
    </w:p>
    <w:bookmarkStart w:id="2" w:name="page3"/>
    <w:bookmarkEnd w:id="2"/>
    <w:p>
      <w:pPr>
        <w:jc w:val="center"/>
        <w:ind w:right="-519"/>
        <w:spacing w:after="0"/>
        <w:rPr>
          <w:sz w:val="20"/>
          <w:szCs w:val="20"/>
          <w:color w:val="auto"/>
        </w:rPr>
      </w:pPr>
      <w:r>
        <w:rPr>
          <w:rFonts w:ascii="Arial" w:cs="Arial" w:eastAsia="Arial" w:hAnsi="Arial"/>
          <w:sz w:val="22"/>
          <w:szCs w:val="22"/>
          <w:b w:val="1"/>
          <w:bCs w:val="1"/>
          <w:color w:val="auto"/>
        </w:rPr>
        <w:t>SIGNATURE</w:t>
      </w:r>
    </w:p>
    <w:p>
      <w:pPr>
        <w:spacing w:after="0" w:line="25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880" w:type="dxa"/>
            <w:vAlign w:val="bottom"/>
          </w:tcPr>
          <w:p>
            <w:pPr>
              <w:spacing w:after="0"/>
              <w:rPr>
                <w:sz w:val="23"/>
                <w:szCs w:val="23"/>
                <w:color w:val="auto"/>
              </w:rPr>
            </w:pPr>
          </w:p>
        </w:tc>
        <w:tc>
          <w:tcPr>
            <w:tcW w:w="5880" w:type="dxa"/>
            <w:vAlign w:val="bottom"/>
            <w:gridSpan w:val="3"/>
          </w:tcPr>
          <w:p>
            <w:pPr>
              <w:ind w:left="1760"/>
              <w:spacing w:after="0"/>
              <w:rPr>
                <w:sz w:val="20"/>
                <w:szCs w:val="20"/>
                <w:color w:val="auto"/>
              </w:rPr>
            </w:pPr>
            <w:r>
              <w:rPr>
                <w:rFonts w:ascii="Arial" w:cs="Arial" w:eastAsia="Arial" w:hAnsi="Arial"/>
                <w:sz w:val="22"/>
                <w:szCs w:val="22"/>
                <w:color w:val="auto"/>
              </w:rPr>
              <w:t>LivaNova PLC</w:t>
            </w:r>
          </w:p>
        </w:tc>
      </w:tr>
      <w:tr>
        <w:trPr>
          <w:trHeight w:val="760"/>
        </w:trPr>
        <w:tc>
          <w:tcPr>
            <w:tcW w:w="3880" w:type="dxa"/>
            <w:vAlign w:val="bottom"/>
          </w:tcPr>
          <w:p>
            <w:pPr>
              <w:spacing w:after="0"/>
              <w:rPr>
                <w:sz w:val="20"/>
                <w:szCs w:val="20"/>
                <w:color w:val="auto"/>
              </w:rPr>
            </w:pPr>
            <w:r>
              <w:rPr>
                <w:rFonts w:ascii="Arial" w:cs="Arial" w:eastAsia="Arial" w:hAnsi="Arial"/>
                <w:sz w:val="22"/>
                <w:szCs w:val="22"/>
                <w:color w:val="auto"/>
              </w:rPr>
              <w:t>Date: December 2, 2021</w:t>
            </w:r>
          </w:p>
        </w:tc>
        <w:tc>
          <w:tcPr>
            <w:tcW w:w="5880" w:type="dxa"/>
            <w:vAlign w:val="bottom"/>
            <w:gridSpan w:val="3"/>
          </w:tcPr>
          <w:p>
            <w:pPr>
              <w:ind w:left="1760"/>
              <w:spacing w:after="0"/>
              <w:rPr>
                <w:sz w:val="20"/>
                <w:szCs w:val="20"/>
                <w:color w:val="auto"/>
              </w:rPr>
            </w:pPr>
            <w:r>
              <w:rPr>
                <w:rFonts w:ascii="Arial" w:cs="Arial" w:eastAsia="Arial" w:hAnsi="Arial"/>
                <w:sz w:val="22"/>
                <w:szCs w:val="22"/>
                <w:color w:val="auto"/>
              </w:rPr>
              <w:t>By:/s/ Keyna Skeffington</w:t>
            </w:r>
          </w:p>
        </w:tc>
      </w:tr>
      <w:tr>
        <w:trPr>
          <w:trHeight w:val="20"/>
        </w:trPr>
        <w:tc>
          <w:tcPr>
            <w:tcW w:w="38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10"/>
        </w:trPr>
        <w:tc>
          <w:tcPr>
            <w:tcW w:w="3880" w:type="dxa"/>
            <w:vAlign w:val="bottom"/>
          </w:tcPr>
          <w:p>
            <w:pPr>
              <w:spacing w:after="0"/>
              <w:rPr>
                <w:sz w:val="24"/>
                <w:szCs w:val="24"/>
                <w:color w:val="auto"/>
              </w:rPr>
            </w:pPr>
          </w:p>
        </w:tc>
        <w:tc>
          <w:tcPr>
            <w:tcW w:w="5880" w:type="dxa"/>
            <w:vAlign w:val="bottom"/>
            <w:gridSpan w:val="3"/>
          </w:tcPr>
          <w:p>
            <w:pPr>
              <w:ind w:left="1760"/>
              <w:spacing w:after="0"/>
              <w:rPr>
                <w:sz w:val="20"/>
                <w:szCs w:val="20"/>
                <w:color w:val="auto"/>
              </w:rPr>
            </w:pPr>
            <w:r>
              <w:rPr>
                <w:rFonts w:ascii="Arial" w:cs="Arial" w:eastAsia="Arial" w:hAnsi="Arial"/>
                <w:sz w:val="22"/>
                <w:szCs w:val="22"/>
                <w:color w:val="auto"/>
              </w:rPr>
              <w:t>Name: Keyna Skeffington</w:t>
            </w:r>
          </w:p>
        </w:tc>
      </w:tr>
      <w:tr>
        <w:trPr>
          <w:trHeight w:val="274"/>
        </w:trPr>
        <w:tc>
          <w:tcPr>
            <w:tcW w:w="3880" w:type="dxa"/>
            <w:vAlign w:val="bottom"/>
          </w:tcPr>
          <w:p>
            <w:pPr>
              <w:spacing w:after="0"/>
              <w:rPr>
                <w:sz w:val="23"/>
                <w:szCs w:val="23"/>
                <w:color w:val="auto"/>
              </w:rPr>
            </w:pPr>
          </w:p>
        </w:tc>
        <w:tc>
          <w:tcPr>
            <w:tcW w:w="5880" w:type="dxa"/>
            <w:vAlign w:val="bottom"/>
            <w:gridSpan w:val="3"/>
          </w:tcPr>
          <w:p>
            <w:pPr>
              <w:ind w:left="1760"/>
              <w:spacing w:after="0"/>
              <w:rPr>
                <w:sz w:val="20"/>
                <w:szCs w:val="20"/>
                <w:color w:val="auto"/>
              </w:rPr>
            </w:pPr>
            <w:r>
              <w:rPr>
                <w:rFonts w:ascii="Arial" w:cs="Arial" w:eastAsia="Arial" w:hAnsi="Arial"/>
                <w:sz w:val="22"/>
                <w:szCs w:val="22"/>
                <w:color w:val="auto"/>
                <w:w w:val="89"/>
              </w:rPr>
              <w:t>Title: Senior Vice President &amp;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3</w:t>
      </w:r>
    </w:p>
    <w:sectPr>
      <w:pgSz w:w="11900" w:h="16838" w:orient="portrait"/>
      <w:cols w:equalWidth="0" w:num="1">
        <w:col w:w="10740"/>
      </w:cols>
      <w:pgMar w:left="320" w:top="1017"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2021-12-02T08:16:03Z</dcterms:created>
  <dcterms:modified xsi:type="dcterms:W3CDTF">2021-12-02T08:16:03Z</dcterms:modified>
</cp:coreProperties>
</file>