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Gutedel Jacques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 MERCHANT SQUARE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NORTH WHARF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02/26/2016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President Intercontinental</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LONDON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9"/>
              </w:rPr>
              <w:t>X0</w:t>
            </w:r>
          </w:p>
        </w:tc>
        <w:tc>
          <w:tcPr>
            <w:tcW w:w="102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8"/>
                <w:szCs w:val="18"/>
                <w:color w:val="0000FF"/>
              </w:rPr>
              <w:t>W2 1AY</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02/26/2016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2,992</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57.09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14,948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4"/>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Restricted stock units ("RSUs") vested on February 26, 2016. The referenced RSUs are being settled in cash based on the closing price of the ordinary shares of LivaNova PLC on February 26, 2016.</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Taylor Pollock, as POA</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03/01/2016</w:t>
            </w:r>
          </w:p>
        </w:tc>
      </w:tr>
      <w:tr>
        <w:trPr>
          <w:trHeight w:val="20"/>
        </w:trPr>
        <w:tc>
          <w:tcPr>
            <w:tcW w:w="1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5806"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2019-12-09T02:08:25Z</dcterms:created>
  <dcterms:modified xsi:type="dcterms:W3CDTF">2019-12-09T02:08:25Z</dcterms:modified>
</cp:coreProperties>
</file>