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July 26, 2023</w:t>
      </w:r>
    </w:p>
    <w:p>
      <w:pPr>
        <w:spacing w:after="0" w:line="287" w:lineRule="exact"/>
        <w:rPr>
          <w:sz w:val="24"/>
          <w:szCs w:val="24"/>
          <w:color w:val="auto"/>
        </w:rPr>
      </w:pPr>
    </w:p>
    <w:p>
      <w:pPr>
        <w:ind w:right="38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301" w:lineRule="exact"/>
        <w:rPr>
          <w:sz w:val="24"/>
          <w:szCs w:val="24"/>
          <w:color w:val="auto"/>
        </w:rPr>
      </w:pPr>
    </w:p>
    <w:p>
      <w:pPr>
        <w:spacing w:after="0" w:line="290" w:lineRule="auto"/>
        <w:rPr>
          <w:sz w:val="20"/>
          <w:szCs w:val="20"/>
          <w:color w:val="auto"/>
        </w:rPr>
      </w:pPr>
      <w:r>
        <w:rPr>
          <w:rFonts w:ascii="Arial" w:cs="Arial" w:eastAsia="Arial" w:hAnsi="Arial"/>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2023, which was filed with the Securities and Exchange Commission on July 26, 2023. The disclosure can be found within Part II, Item 5. </w:t>
      </w:r>
      <w:r>
        <w:rPr>
          <w:rFonts w:ascii="Arial" w:cs="Arial" w:eastAsia="Arial" w:hAnsi="Arial"/>
          <w:sz w:val="22"/>
          <w:szCs w:val="22"/>
          <w:i w:val="1"/>
          <w:iCs w:val="1"/>
          <w:color w:val="auto"/>
        </w:rPr>
        <w:t>Other Information</w:t>
      </w:r>
      <w:r>
        <w:rPr>
          <w:rFonts w:ascii="Arial" w:cs="Arial" w:eastAsia="Arial" w:hAnsi="Arial"/>
          <w:sz w:val="22"/>
          <w:szCs w:val="22"/>
          <w:color w:val="auto"/>
        </w:rPr>
        <w:t xml:space="preserve"> in the Quarterly Report on Form 10-Q.</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p>
      <w:pPr>
        <w:ind w:left="20"/>
        <w:spacing w:after="0"/>
        <w:tabs>
          <w:tab w:leader="none" w:pos="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WILLIAM A. KOZY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24130</wp:posOffset>
            </wp:positionV>
            <wp:extent cx="5203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1" w:lineRule="exact"/>
        <w:rPr>
          <w:sz w:val="24"/>
          <w:szCs w:val="24"/>
          <w:color w:val="auto"/>
        </w:rPr>
      </w:pPr>
    </w:p>
    <w:p>
      <w:pPr>
        <w:ind w:left="780"/>
        <w:spacing w:after="0"/>
        <w:rPr>
          <w:sz w:val="20"/>
          <w:szCs w:val="20"/>
          <w:color w:val="auto"/>
        </w:rPr>
      </w:pPr>
      <w:r>
        <w:rPr>
          <w:rFonts w:ascii="Arial" w:cs="Arial" w:eastAsia="Arial" w:hAnsi="Arial"/>
          <w:sz w:val="22"/>
          <w:szCs w:val="22"/>
          <w:color w:val="auto"/>
        </w:rPr>
        <w:t>William A. Kozy</w:t>
      </w:r>
    </w:p>
    <w:p>
      <w:pPr>
        <w:spacing w:after="0" w:line="71" w:lineRule="exact"/>
        <w:rPr>
          <w:sz w:val="24"/>
          <w:szCs w:val="24"/>
          <w:color w:val="auto"/>
        </w:rPr>
      </w:pPr>
    </w:p>
    <w:p>
      <w:pPr>
        <w:ind w:left="780"/>
        <w:spacing w:after="0"/>
        <w:rPr>
          <w:sz w:val="20"/>
          <w:szCs w:val="20"/>
          <w:color w:val="auto"/>
        </w:rPr>
      </w:pPr>
      <w:r>
        <w:rPr>
          <w:rFonts w:ascii="Arial" w:cs="Arial" w:eastAsia="Arial" w:hAnsi="Arial"/>
          <w:sz w:val="22"/>
          <w:szCs w:val="22"/>
          <w:color w:val="auto"/>
        </w:rPr>
        <w:t>Interim Chief Executive Officer and Chair of the Board</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33020</wp:posOffset>
            </wp:positionV>
            <wp:extent cx="52031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65" w:lineRule="exact"/>
        <w:rPr>
          <w:sz w:val="24"/>
          <w:szCs w:val="24"/>
          <w:color w:val="auto"/>
        </w:rPr>
      </w:pPr>
    </w:p>
    <w:p>
      <w:pPr>
        <w:ind w:left="760"/>
        <w:spacing w:after="0"/>
        <w:rPr>
          <w:sz w:val="20"/>
          <w:szCs w:val="20"/>
          <w:color w:val="auto"/>
        </w:rPr>
      </w:pPr>
      <w:r>
        <w:rPr>
          <w:rFonts w:ascii="Arial" w:cs="Arial" w:eastAsia="Arial" w:hAnsi="Arial"/>
          <w:sz w:val="22"/>
          <w:szCs w:val="22"/>
          <w:color w:val="auto"/>
        </w:rPr>
        <w:t>Alex Shvartsburg</w:t>
      </w:r>
    </w:p>
    <w:p>
      <w:pPr>
        <w:spacing w:after="0" w:line="58" w:lineRule="exact"/>
        <w:rPr>
          <w:sz w:val="24"/>
          <w:szCs w:val="24"/>
          <w:color w:val="auto"/>
        </w:rPr>
      </w:pPr>
    </w:p>
    <w:p>
      <w:pPr>
        <w:ind w:left="76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2023-07-26T14:27:56Z</dcterms:created>
  <dcterms:modified xsi:type="dcterms:W3CDTF">2023-07-26T14:27:56Z</dcterms:modified>
</cp:coreProperties>
</file>