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9185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91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Andrle Edward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 EASTBOURNE TERRANCE</w:t>
            </w: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Manager, NM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43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27,366</w:t>
            </w:r>
          </w:p>
        </w:tc>
        <w:tc>
          <w:tcPr>
            <w:tcW w:w="112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80" w:type="dxa"/>
            <w:vAlign w:val="bottom"/>
            <w:gridSpan w:val="6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Catherine Moroz, POA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01/02/2019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455295</wp:posOffset>
            </wp:positionH>
            <wp:positionV relativeFrom="page">
              <wp:posOffset>363220</wp:posOffset>
            </wp:positionV>
            <wp:extent cx="6787515" cy="8938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7515" cy="8938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455295</wp:posOffset>
            </wp:positionH>
            <wp:positionV relativeFrom="page">
              <wp:posOffset>517525</wp:posOffset>
            </wp:positionV>
            <wp:extent cx="6787515" cy="8938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7515" cy="8938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1656026" TargetMode="External"/><Relationship Id="rId12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2019-12-24T09:07:38Z</dcterms:created>
  <dcterms:modified xsi:type="dcterms:W3CDTF">2019-12-24T09:07:38Z</dcterms:modified>
</cp:coreProperties>
</file>