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768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68794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Shvartsburg Alex</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1"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CFO</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4" w:lineRule="exact"/>
        <w:rPr>
          <w:sz w:val="24"/>
          <w:szCs w:val="24"/>
          <w:color w:val="auto"/>
        </w:rPr>
      </w:pPr>
    </w:p>
    <w:p>
      <w:pPr>
        <w:sectPr>
          <w:pgSz w:w="11900" w:h="16838" w:orient="portrait"/>
          <w:cols w:equalWidth="0" w:num="3">
            <w:col w:w="3180" w:space="720"/>
            <w:col w:w="3119" w:space="720"/>
            <w:col w:w="3341"/>
          </w:cols>
          <w:pgMar w:left="460" w:top="217" w:right="359" w:bottom="0" w:gutter="0" w:footer="0" w:header="0"/>
          <w:type w:val="continuous"/>
        </w:sectPr>
      </w:pP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6"/>
          <w:szCs w:val="16"/>
          <w:color w:val="0000FF"/>
        </w:rPr>
        <w:t>LONDON</w:t>
      </w:r>
      <w:r>
        <w:rPr>
          <w:sz w:val="20"/>
          <w:szCs w:val="20"/>
          <w:color w:val="auto"/>
        </w:rPr>
        <w:tab/>
      </w:r>
      <w:r>
        <w:rPr>
          <w:rFonts w:ascii="Times New Roman" w:cs="Times New Roman" w:eastAsia="Times New Roman" w:hAnsi="Times New Roman"/>
          <w:sz w:val="16"/>
          <w:szCs w:val="16"/>
          <w:color w:val="0000FF"/>
        </w:rPr>
        <w:t>W26LG</w:t>
      </w:r>
    </w:p>
    <w:p>
      <w:pPr>
        <w:spacing w:after="0" w:line="33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0" w:lineRule="exact"/>
        <w:rPr>
          <w:sz w:val="24"/>
          <w:szCs w:val="24"/>
          <w:color w:val="auto"/>
        </w:rPr>
      </w:pPr>
    </w:p>
    <w:p>
      <w:pPr>
        <w:sectPr>
          <w:pgSz w:w="11900" w:h="16838" w:orient="portrait"/>
          <w:cols w:equalWidth="0" w:num="2">
            <w:col w:w="3180" w:space="72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03/30/2022</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center"/>
              <w:ind w:left="156"/>
              <w:spacing w:after="0"/>
              <w:rPr>
                <w:sz w:val="20"/>
                <w:szCs w:val="20"/>
                <w:color w:val="auto"/>
              </w:rPr>
            </w:pPr>
            <w:r>
              <w:rPr>
                <w:rFonts w:ascii="Times New Roman" w:cs="Times New Roman" w:eastAsia="Times New Roman" w:hAnsi="Times New Roman"/>
                <w:sz w:val="17"/>
                <w:szCs w:val="17"/>
                <w:color w:val="0000FF"/>
              </w:rPr>
              <w:t>393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69"/>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4,785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03/30/2022</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F</w:t>
            </w:r>
          </w:p>
        </w:tc>
        <w:tc>
          <w:tcPr>
            <w:tcW w:w="680" w:type="dxa"/>
            <w:vAlign w:val="bottom"/>
            <w:tcBorders>
              <w:bottom w:val="single" w:sz="8" w:color="2C2C2C"/>
            </w:tcBorders>
          </w:tcPr>
          <w:p>
            <w:pPr>
              <w:jc w:val="center"/>
              <w:ind w:left="156"/>
              <w:spacing w:after="0"/>
              <w:rPr>
                <w:sz w:val="20"/>
                <w:szCs w:val="20"/>
                <w:color w:val="auto"/>
              </w:rPr>
            </w:pPr>
            <w:r>
              <w:rPr>
                <w:rFonts w:ascii="Times New Roman" w:cs="Times New Roman" w:eastAsia="Times New Roman" w:hAnsi="Times New Roman"/>
                <w:sz w:val="17"/>
                <w:szCs w:val="17"/>
                <w:color w:val="0000FF"/>
                <w:w w:val="90"/>
              </w:rPr>
              <w:t>185</w:t>
            </w:r>
            <w:r>
              <w:rPr>
                <w:rFonts w:ascii="Times New Roman" w:cs="Times New Roman" w:eastAsia="Times New Roman" w:hAnsi="Times New Roman"/>
                <w:sz w:val="21"/>
                <w:szCs w:val="21"/>
                <w:color w:val="008000"/>
                <w:w w:val="90"/>
                <w:vertAlign w:val="superscript"/>
              </w:rPr>
              <w:t>(2)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1280" w:type="dxa"/>
            <w:vAlign w:val="bottom"/>
            <w:tcBorders>
              <w:bottom w:val="single" w:sz="8" w:color="2C2C2C"/>
            </w:tcBorders>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4,600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03/30/2022</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center"/>
              <w:ind w:left="156"/>
              <w:spacing w:after="0"/>
              <w:rPr>
                <w:sz w:val="20"/>
                <w:szCs w:val="20"/>
                <w:color w:val="auto"/>
              </w:rPr>
            </w:pPr>
            <w:r>
              <w:rPr>
                <w:rFonts w:ascii="Times New Roman" w:cs="Times New Roman" w:eastAsia="Times New Roman" w:hAnsi="Times New Roman"/>
                <w:sz w:val="17"/>
                <w:szCs w:val="17"/>
                <w:color w:val="0000FF"/>
              </w:rPr>
              <w:t>705</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69"/>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5,305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03/30/2022</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F</w:t>
            </w:r>
          </w:p>
        </w:tc>
        <w:tc>
          <w:tcPr>
            <w:tcW w:w="680" w:type="dxa"/>
            <w:vAlign w:val="bottom"/>
            <w:tcBorders>
              <w:bottom w:val="single" w:sz="8" w:color="2C2C2C"/>
            </w:tcBorders>
          </w:tcPr>
          <w:p>
            <w:pPr>
              <w:jc w:val="center"/>
              <w:ind w:left="156"/>
              <w:spacing w:after="0"/>
              <w:rPr>
                <w:sz w:val="20"/>
                <w:szCs w:val="20"/>
                <w:color w:val="auto"/>
              </w:rPr>
            </w:pPr>
            <w:r>
              <w:rPr>
                <w:rFonts w:ascii="Times New Roman" w:cs="Times New Roman" w:eastAsia="Times New Roman" w:hAnsi="Times New Roman"/>
                <w:sz w:val="17"/>
                <w:szCs w:val="17"/>
                <w:color w:val="0000FF"/>
                <w:w w:val="90"/>
              </w:rPr>
              <w:t>332</w:t>
            </w:r>
            <w:r>
              <w:rPr>
                <w:rFonts w:ascii="Times New Roman" w:cs="Times New Roman" w:eastAsia="Times New Roman" w:hAnsi="Times New Roman"/>
                <w:sz w:val="21"/>
                <w:szCs w:val="21"/>
                <w:color w:val="008000"/>
                <w:w w:val="90"/>
                <w:vertAlign w:val="superscript"/>
              </w:rPr>
              <w:t>(2)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1280" w:type="dxa"/>
            <w:vAlign w:val="bottom"/>
            <w:tcBorders>
              <w:bottom w:val="single" w:sz="8" w:color="2C2C2C"/>
            </w:tcBorders>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4,973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03/30/2022</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center"/>
              <w:ind w:left="156"/>
              <w:spacing w:after="0"/>
              <w:rPr>
                <w:sz w:val="20"/>
                <w:szCs w:val="20"/>
                <w:color w:val="auto"/>
              </w:rPr>
            </w:pPr>
            <w:r>
              <w:rPr>
                <w:rFonts w:ascii="Times New Roman" w:cs="Times New Roman" w:eastAsia="Times New Roman" w:hAnsi="Times New Roman"/>
                <w:sz w:val="17"/>
                <w:szCs w:val="17"/>
                <w:color w:val="0000FF"/>
              </w:rPr>
              <w:t>853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69"/>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5,826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Pr>
          <w:p>
            <w:pPr>
              <w:spacing w:after="0"/>
              <w:rPr>
                <w:sz w:val="22"/>
                <w:szCs w:val="22"/>
                <w:color w:val="auto"/>
              </w:rPr>
            </w:pPr>
          </w:p>
        </w:tc>
        <w:tc>
          <w:tcPr>
            <w:tcW w:w="1680" w:type="dxa"/>
            <w:vAlign w:val="bottom"/>
            <w:gridSpan w:val="2"/>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03/30/2022</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156"/>
              <w:spacing w:after="0"/>
              <w:rPr>
                <w:sz w:val="20"/>
                <w:szCs w:val="20"/>
                <w:color w:val="auto"/>
              </w:rPr>
            </w:pPr>
            <w:r>
              <w:rPr>
                <w:rFonts w:ascii="Times New Roman" w:cs="Times New Roman" w:eastAsia="Times New Roman" w:hAnsi="Times New Roman"/>
                <w:sz w:val="17"/>
                <w:szCs w:val="17"/>
                <w:color w:val="0000FF"/>
              </w:rPr>
              <w:t>401</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1280" w:type="dxa"/>
            <w:vAlign w:val="bottom"/>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5,425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40" w:type="dxa"/>
            <w:vAlign w:val="bottom"/>
            <w:gridSpan w:val="11"/>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393</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89"/>
              </w:rPr>
              <w:t>392</w:t>
            </w:r>
            <w:r>
              <w:rPr>
                <w:rFonts w:ascii="Times New Roman" w:cs="Times New Roman" w:eastAsia="Times New Roman" w:hAnsi="Times New Roman"/>
                <w:sz w:val="21"/>
                <w:szCs w:val="21"/>
                <w:color w:val="008000"/>
                <w:w w:val="89"/>
                <w:vertAlign w:val="superscript"/>
              </w:rPr>
              <w:t>(5)</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705</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705</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87"/>
              </w:rPr>
              <w:t>1,410</w:t>
            </w:r>
            <w:r>
              <w:rPr>
                <w:rFonts w:ascii="Times New Roman" w:cs="Times New Roman" w:eastAsia="Times New Roman" w:hAnsi="Times New Roman"/>
                <w:sz w:val="21"/>
                <w:szCs w:val="21"/>
                <w:color w:val="008000"/>
                <w:w w:val="87"/>
                <w:vertAlign w:val="superscript"/>
              </w:rPr>
              <w:t>(5)</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853</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87"/>
              </w:rPr>
              <w:t>2,559</w:t>
            </w:r>
            <w:r>
              <w:rPr>
                <w:rFonts w:ascii="Times New Roman" w:cs="Times New Roman" w:eastAsia="Times New Roman" w:hAnsi="Times New Roman"/>
                <w:sz w:val="21"/>
                <w:szCs w:val="21"/>
                <w:color w:val="008000"/>
                <w:w w:val="87"/>
                <w:vertAlign w:val="superscript"/>
              </w:rPr>
              <w:t>(5)</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3,656</w:t>
            </w:r>
          </w:p>
        </w:tc>
        <w:tc>
          <w:tcPr>
            <w:tcW w:w="34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3,656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3,656</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1,828</w:t>
            </w:r>
          </w:p>
        </w:tc>
        <w:tc>
          <w:tcPr>
            <w:tcW w:w="34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1,828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1,828</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3,656</w:t>
            </w:r>
          </w:p>
        </w:tc>
        <w:tc>
          <w:tcPr>
            <w:tcW w:w="34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87"/>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3,656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3,656</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1,828</w:t>
            </w:r>
          </w:p>
        </w:tc>
        <w:tc>
          <w:tcPr>
            <w:tcW w:w="34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1,828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1,828</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8,515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Appreciation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82.04</w:t>
            </w: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8,515</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79"/>
              <w:spacing w:after="0" w:line="141" w:lineRule="exact"/>
              <w:rPr>
                <w:sz w:val="20"/>
                <w:szCs w:val="20"/>
                <w:color w:val="auto"/>
              </w:rPr>
            </w:pPr>
            <w:r>
              <w:rPr>
                <w:rFonts w:ascii="Times New Roman" w:cs="Times New Roman" w:eastAsia="Times New Roman" w:hAnsi="Times New Roman"/>
                <w:sz w:val="13"/>
                <w:szCs w:val="13"/>
                <w:color w:val="0000FF"/>
                <w:w w:val="95"/>
              </w:rPr>
              <w:t>8,515</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-3912870</wp:posOffset>
            </wp:positionV>
            <wp:extent cx="29210" cy="3917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9179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3" w:lineRule="exact"/>
        <w:rPr>
          <w:rFonts w:ascii="Times New Roman" w:cs="Times New Roman" w:eastAsia="Times New Roman" w:hAnsi="Times New Roman"/>
          <w:sz w:val="13"/>
          <w:szCs w:val="13"/>
          <w:color w:val="008000"/>
        </w:rPr>
      </w:pPr>
    </w:p>
    <w:p>
      <w:pPr>
        <w:ind w:left="40" w:right="3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7" w:lineRule="exact"/>
        <w:rPr>
          <w:rFonts w:ascii="Times New Roman" w:cs="Times New Roman" w:eastAsia="Times New Roman" w:hAnsi="Times New Roman"/>
          <w:sz w:val="13"/>
          <w:szCs w:val="13"/>
          <w:color w:val="008000"/>
        </w:rPr>
      </w:pPr>
    </w:p>
    <w:p>
      <w:pPr>
        <w:ind w:left="40" w:right="3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3" w:lineRule="exact"/>
        <w:rPr>
          <w:rFonts w:ascii="Times New Roman" w:cs="Times New Roman" w:eastAsia="Times New Roman" w:hAnsi="Times New Roman"/>
          <w:sz w:val="13"/>
          <w:szCs w:val="13"/>
          <w:color w:val="008000"/>
        </w:rPr>
      </w:pPr>
    </w:p>
    <w:p>
      <w:pPr>
        <w:ind w:left="40" w:right="3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17" w:lineRule="exact"/>
        <w:rPr>
          <w:rFonts w:ascii="Times New Roman" w:cs="Times New Roman" w:eastAsia="Times New Roman" w:hAnsi="Times New Roman"/>
          <w:sz w:val="13"/>
          <w:szCs w:val="13"/>
          <w:color w:val="008000"/>
        </w:rPr>
      </w:pPr>
    </w:p>
    <w:p>
      <w:pPr>
        <w:ind w:left="40" w:right="3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17" w:lineRule="exact"/>
        <w:rPr>
          <w:rFonts w:ascii="Times New Roman" w:cs="Times New Roman" w:eastAsia="Times New Roman" w:hAnsi="Times New Roman"/>
          <w:sz w:val="13"/>
          <w:szCs w:val="13"/>
          <w:color w:val="008000"/>
        </w:rPr>
      </w:pPr>
    </w:p>
    <w:p>
      <w:pPr>
        <w:ind w:left="40" w:right="22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occurring on March 30, 2023. The RSUs are subject to forfeiture prior to vesting in accordance with the terms of the Plan and the award agreement.</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360" w:firstLine="1"/>
        <w:spacing w:after="0" w:line="254"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free cash flow (FCF) for performance period 2022-2024 compares to a target determined by the Plan Administrator. The number included in column 5 of Table II reflects the target number of PSUs eligible for vesting.</w:t>
      </w:r>
    </w:p>
    <w:p>
      <w:pPr>
        <w:spacing w:after="0" w:line="17" w:lineRule="exact"/>
        <w:rPr>
          <w:rFonts w:ascii="Times New Roman" w:cs="Times New Roman" w:eastAsia="Times New Roman" w:hAnsi="Times New Roman"/>
          <w:sz w:val="13"/>
          <w:szCs w:val="13"/>
          <w:color w:val="008000"/>
        </w:rPr>
      </w:pPr>
    </w:p>
    <w:p>
      <w:pPr>
        <w:ind w:firstLine="1"/>
        <w:spacing w:after="0"/>
        <w:tabs>
          <w:tab w:leader="none" w:pos="18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the Company's total shareholder return (TSR) for the three-year period beginning on January 1, 2022 and ending December 31, 2024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ind w:right="80" w:firstLine="1"/>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Return on Investment Capital (ROIC) calculated for the performance period 2022-2024 compares to a target determined by the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ind w:right="60" w:firstLine="1"/>
        <w:spacing w:after="0" w:line="254"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stock appreciation rights (SARs) subject to a four-year vesting schedule, the first vesting occurring on March 30, 2023. The SARs are subject to forfeiture prior to vesting in accordance with the terms of the Plan and the award agreement.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04/01/2022</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60" w:firstLine="1"/>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80"/>
          </w:cols>
          <w:pgMar w:left="500" w:top="127" w:right="6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10" w:lineRule="exact"/>
        <w:rPr>
          <w:sz w:val="20"/>
          <w:szCs w:val="20"/>
          <w:color w:val="auto"/>
        </w:rPr>
      </w:pPr>
    </w:p>
    <w:p>
      <w:pPr>
        <w:ind w:right="260" w:firstLine="617"/>
        <w:spacing w:after="0" w:line="29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5" w:lineRule="exact"/>
        <w:rPr>
          <w:sz w:val="20"/>
          <w:szCs w:val="20"/>
          <w:color w:val="auto"/>
        </w:rPr>
      </w:pPr>
    </w:p>
    <w:p>
      <w:pPr>
        <w:ind w:left="1240" w:right="80" w:hanging="620"/>
        <w:spacing w:after="0" w:line="296" w:lineRule="auto"/>
        <w:tabs>
          <w:tab w:leader="none" w:pos="12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9" w:lineRule="exact"/>
        <w:rPr>
          <w:rFonts w:ascii="Times New Roman" w:cs="Times New Roman" w:eastAsia="Times New Roman" w:hAnsi="Times New Roman"/>
          <w:sz w:val="19"/>
          <w:szCs w:val="19"/>
          <w:color w:val="auto"/>
        </w:rPr>
      </w:pPr>
    </w:p>
    <w:p>
      <w:pPr>
        <w:ind w:left="1240" w:right="80" w:hanging="620"/>
        <w:spacing w:after="0" w:line="296" w:lineRule="auto"/>
        <w:tabs>
          <w:tab w:leader="none" w:pos="12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9" w:lineRule="exact"/>
        <w:rPr>
          <w:rFonts w:ascii="Times New Roman" w:cs="Times New Roman" w:eastAsia="Times New Roman" w:hAnsi="Times New Roman"/>
          <w:sz w:val="19"/>
          <w:szCs w:val="19"/>
          <w:color w:val="auto"/>
        </w:rPr>
      </w:pPr>
    </w:p>
    <w:p>
      <w:pPr>
        <w:ind w:left="1240" w:hanging="620"/>
        <w:spacing w:after="0" w:line="291" w:lineRule="auto"/>
        <w:tabs>
          <w:tab w:leader="none" w:pos="12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5" w:lineRule="exact"/>
        <w:rPr>
          <w:sz w:val="20"/>
          <w:szCs w:val="20"/>
          <w:color w:val="auto"/>
        </w:rPr>
      </w:pPr>
    </w:p>
    <w:p>
      <w:pPr>
        <w:ind w:right="320" w:firstLine="617"/>
        <w:spacing w:after="0" w:line="286"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4" w:lineRule="exact"/>
        <w:rPr>
          <w:sz w:val="20"/>
          <w:szCs w:val="20"/>
          <w:color w:val="auto"/>
        </w:rPr>
      </w:pPr>
    </w:p>
    <w:p>
      <w:pPr>
        <w:ind w:right="60" w:firstLine="617"/>
        <w:spacing w:after="0" w:line="286"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4" w:lineRule="exact"/>
        <w:rPr>
          <w:sz w:val="20"/>
          <w:szCs w:val="20"/>
          <w:color w:val="auto"/>
        </w:rPr>
      </w:pPr>
    </w:p>
    <w:p>
      <w:pPr>
        <w:ind w:right="60" w:firstLine="617"/>
        <w:spacing w:after="0" w:line="310"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17" w:lineRule="exact"/>
        <w:rPr>
          <w:sz w:val="20"/>
          <w:szCs w:val="20"/>
          <w:color w:val="auto"/>
        </w:rPr>
      </w:pPr>
    </w:p>
    <w:p>
      <w:pPr>
        <w:ind w:right="140" w:firstLine="617"/>
        <w:spacing w:after="0" w:line="29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IN WITNESS WHEREOF, the undersigned has caused this Power of Attorney to be executed as of this </w:t>
      </w:r>
      <w:r>
        <w:rPr>
          <w:rFonts w:ascii="Times New Roman" w:cs="Times New Roman" w:eastAsia="Times New Roman" w:hAnsi="Times New Roman"/>
          <w:sz w:val="19"/>
          <w:szCs w:val="19"/>
          <w:u w:val="single" w:color="auto"/>
          <w:color w:val="auto"/>
        </w:rPr>
        <w:t>28th</w:t>
      </w:r>
      <w:r>
        <w:rPr>
          <w:rFonts w:ascii="Times New Roman" w:cs="Times New Roman" w:eastAsia="Times New Roman" w:hAnsi="Times New Roman"/>
          <w:sz w:val="19"/>
          <w:szCs w:val="19"/>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33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Alex Shvartsburg</w:t>
      </w:r>
    </w:p>
    <w:sectPr>
      <w:pgSz w:w="11900" w:h="16838" w:orient="portrait"/>
      <w:cols w:equalWidth="0" w:num="1">
        <w:col w:w="10960"/>
      </w:cols>
      <w:pgMar w:left="460" w:top="34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0"/>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2022-04-01T09:13:06Z</dcterms:created>
  <dcterms:modified xsi:type="dcterms:W3CDTF">2022-04-01T09:13:06Z</dcterms:modified>
</cp:coreProperties>
</file>