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1"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4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214"/>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40" w:type="dxa"/>
            <w:vAlign w:val="bottom"/>
            <w:vMerge w:val="restart"/>
          </w:tcPr>
          <w:p>
            <w:pPr>
              <w:jc w:val="center"/>
              <w:ind w:right="19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-645795</wp:posOffset>
            </wp:positionV>
            <wp:extent cx="59055" cy="6591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130"/>
                    </a:xfrm>
                    <a:prstGeom prst="rect">
                      <a:avLst/>
                    </a:prstGeom>
                    <a:noFill/>
                  </pic:spPr>
                </pic:pic>
              </a:graphicData>
            </a:graphic>
          </wp:anchor>
        </w:drawing>
        <w:drawing>
          <wp:anchor simplePos="0" relativeHeight="251657728" behindDoc="1" locked="0" layoutInCell="0" allowOverlap="1">
            <wp:simplePos x="0" y="0"/>
            <wp:positionH relativeFrom="column">
              <wp:posOffset>4135755</wp:posOffset>
            </wp:positionH>
            <wp:positionV relativeFrom="paragraph">
              <wp:posOffset>-645795</wp:posOffset>
            </wp:positionV>
            <wp:extent cx="59055" cy="6591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13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-1710055</wp:posOffset>
            </wp:positionH>
            <wp:positionV relativeFrom="paragraph">
              <wp:posOffset>19685</wp:posOffset>
            </wp:positionV>
            <wp:extent cx="7324090" cy="51028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10286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Andrle Edward</w:t>
        </w:r>
      </w:hyperlink>
    </w:p>
    <w:p>
      <w:pPr>
        <w:spacing w:after="0" w:line="320"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 EASTBOURNE TERRANCE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LivaNova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LIVN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10/18/2019</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2" w:right="680" w:firstLine="2"/>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198" w:type="dxa"/>
        <w:tblCellMar>
          <w:top w:w="0" w:type="dxa"/>
          <w:left w:w="0" w:type="dxa"/>
          <w:bottom w:w="0" w:type="dxa"/>
          <w:right w:w="0" w:type="dxa"/>
        </w:tblCellMar>
      </w:tblPr>
      <w:tr>
        <w:trPr>
          <w:trHeight w:val="160"/>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878"/>
        <w:spacing w:after="0"/>
        <w:rPr>
          <w:sz w:val="20"/>
          <w:szCs w:val="20"/>
          <w:color w:val="auto"/>
        </w:rPr>
      </w:pPr>
      <w:r>
        <w:rPr>
          <w:rFonts w:ascii="Arial" w:cs="Arial" w:eastAsia="Arial" w:hAnsi="Arial"/>
          <w:sz w:val="17"/>
          <w:szCs w:val="17"/>
          <w:color w:val="0000FF"/>
        </w:rPr>
        <w:t>General Manager, NM</w:t>
      </w:r>
    </w:p>
    <w:p>
      <w:pPr>
        <w:spacing w:after="0" w:line="320" w:lineRule="exact"/>
        <w:rPr>
          <w:sz w:val="24"/>
          <w:szCs w:val="24"/>
          <w:color w:val="auto"/>
        </w:rPr>
      </w:pPr>
    </w:p>
    <w:p>
      <w:pPr>
        <w:sectPr>
          <w:pgSz w:w="11900" w:h="16838" w:orient="portrait"/>
          <w:cols w:equalWidth="0" w:num="3">
            <w:col w:w="3340" w:space="720"/>
            <w:col w:w="3262" w:space="720"/>
            <w:col w:w="3478"/>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940" w:type="dxa"/>
            <w:vAlign w:val="bottom"/>
            <w:tcBorders>
              <w:bottom w:val="single" w:sz="8" w:color="9A9A9A"/>
            </w:tcBorders>
          </w:tcPr>
          <w:p>
            <w:pPr>
              <w:spacing w:after="0"/>
              <w:rPr>
                <w:sz w:val="3"/>
                <w:szCs w:val="3"/>
                <w:color w:val="auto"/>
              </w:rPr>
            </w:pPr>
          </w:p>
        </w:tc>
        <w:tc>
          <w:tcPr>
            <w:tcW w:w="1300" w:type="dxa"/>
            <w:vAlign w:val="bottom"/>
            <w:tcBorders>
              <w:bottom w:val="single" w:sz="8" w:color="9A9A9A"/>
            </w:tcBorders>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386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40" w:type="dxa"/>
            <w:vAlign w:val="bottom"/>
            <w:gridSpan w:val="10"/>
            <w:vMerge w:val="restart"/>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20" w:type="dxa"/>
            <w:vAlign w:val="bottom"/>
          </w:tcPr>
          <w:p>
            <w:pPr>
              <w:spacing w:after="0"/>
              <w:rPr>
                <w:sz w:val="7"/>
                <w:szCs w:val="7"/>
                <w:color w:val="auto"/>
              </w:rPr>
            </w:pPr>
          </w:p>
        </w:tc>
        <w:tc>
          <w:tcPr>
            <w:tcW w:w="3860" w:type="dxa"/>
            <w:vAlign w:val="bottom"/>
            <w:gridSpan w:val="6"/>
            <w:vMerge w:val="continue"/>
          </w:tcPr>
          <w:p>
            <w:pPr>
              <w:spacing w:after="0"/>
              <w:rPr>
                <w:sz w:val="7"/>
                <w:szCs w:val="7"/>
                <w:color w:val="auto"/>
              </w:rPr>
            </w:pPr>
          </w:p>
        </w:tc>
        <w:tc>
          <w:tcPr>
            <w:tcW w:w="374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60" w:type="dxa"/>
            <w:vAlign w:val="bottom"/>
            <w:gridSpan w:val="3"/>
          </w:tcPr>
          <w:p>
            <w:pPr>
              <w:ind w:left="140"/>
              <w:spacing w:after="0" w:line="186" w:lineRule="exact"/>
              <w:rPr>
                <w:sz w:val="20"/>
                <w:szCs w:val="20"/>
                <w:color w:val="auto"/>
              </w:rPr>
            </w:pPr>
            <w:r>
              <w:rPr>
                <w:rFonts w:ascii="Arial" w:cs="Arial" w:eastAsia="Arial" w:hAnsi="Arial"/>
                <w:sz w:val="17"/>
                <w:szCs w:val="17"/>
                <w:color w:val="0000FF"/>
              </w:rPr>
              <w:t>10/31/2019</w:t>
            </w: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r>
              <w:rPr>
                <w:rFonts w:ascii="Arial" w:cs="Arial" w:eastAsia="Arial" w:hAnsi="Arial"/>
                <w:sz w:val="17"/>
                <w:szCs w:val="17"/>
                <w:color w:val="0000FF"/>
              </w:rPr>
              <w:t>LONDON</w:t>
            </w:r>
          </w:p>
        </w:tc>
        <w:tc>
          <w:tcPr>
            <w:tcW w:w="760" w:type="dxa"/>
            <w:vAlign w:val="bottom"/>
          </w:tcPr>
          <w:p>
            <w:pPr>
              <w:ind w:left="500"/>
              <w:spacing w:after="0"/>
              <w:rPr>
                <w:sz w:val="20"/>
                <w:szCs w:val="20"/>
                <w:color w:val="auto"/>
              </w:rPr>
            </w:pPr>
            <w:r>
              <w:rPr>
                <w:rFonts w:ascii="Arial" w:cs="Arial" w:eastAsia="Arial" w:hAnsi="Arial"/>
                <w:sz w:val="17"/>
                <w:szCs w:val="17"/>
                <w:color w:val="0000FF"/>
              </w:rPr>
              <w:t>X0</w:t>
            </w:r>
          </w:p>
        </w:tc>
        <w:tc>
          <w:tcPr>
            <w:tcW w:w="940" w:type="dxa"/>
            <w:vAlign w:val="bottom"/>
          </w:tcPr>
          <w:p>
            <w:pPr>
              <w:spacing w:after="0"/>
              <w:rPr>
                <w:sz w:val="20"/>
                <w:szCs w:val="20"/>
                <w:color w:val="auto"/>
              </w:rPr>
            </w:pPr>
          </w:p>
        </w:tc>
        <w:tc>
          <w:tcPr>
            <w:tcW w:w="1320" w:type="dxa"/>
            <w:vAlign w:val="bottom"/>
            <w:gridSpan w:val="2"/>
          </w:tcPr>
          <w:p>
            <w:pPr>
              <w:ind w:left="60"/>
              <w:spacing w:after="0"/>
              <w:rPr>
                <w:sz w:val="20"/>
                <w:szCs w:val="20"/>
                <w:color w:val="auto"/>
              </w:rPr>
            </w:pPr>
            <w:r>
              <w:rPr>
                <w:rFonts w:ascii="Arial" w:cs="Arial" w:eastAsia="Arial" w:hAnsi="Arial"/>
                <w:sz w:val="17"/>
                <w:szCs w:val="17"/>
                <w:color w:val="0000FF"/>
              </w:rPr>
              <w:t>W2 6LG</w:t>
            </w: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740" w:type="dxa"/>
            <w:vAlign w:val="bottom"/>
            <w:gridSpan w:val="10"/>
          </w:tcPr>
          <w:p>
            <w:pPr>
              <w:ind w:left="4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80" w:type="dxa"/>
            <w:vAlign w:val="bottom"/>
            <w:gridSpan w:val="7"/>
          </w:tcPr>
          <w:p>
            <w:pPr>
              <w:ind w:left="16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700" w:type="dxa"/>
            <w:vAlign w:val="bottom"/>
            <w:gridSpan w:val="2"/>
            <w:vMerge w:val="restart"/>
          </w:tcPr>
          <w:p>
            <w:pPr>
              <w:ind w:left="500"/>
              <w:spacing w:after="0"/>
              <w:rPr>
                <w:sz w:val="20"/>
                <w:szCs w:val="20"/>
                <w:color w:val="auto"/>
              </w:rPr>
            </w:pPr>
            <w:r>
              <w:rPr>
                <w:rFonts w:ascii="Arial" w:cs="Arial" w:eastAsia="Arial" w:hAnsi="Arial"/>
                <w:sz w:val="13"/>
                <w:szCs w:val="13"/>
                <w:color w:val="auto"/>
              </w:rPr>
              <w:t>(State)</w:t>
            </w:r>
          </w:p>
        </w:tc>
        <w:tc>
          <w:tcPr>
            <w:tcW w:w="1320" w:type="dxa"/>
            <w:vAlign w:val="bottom"/>
            <w:gridSpan w:val="2"/>
            <w:vMerge w:val="restart"/>
          </w:tcPr>
          <w:p>
            <w:pPr>
              <w:ind w:left="6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700" w:type="dxa"/>
            <w:vAlign w:val="bottom"/>
            <w:gridSpan w:val="2"/>
            <w:vMerge w:val="continue"/>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2"/>
          </w:tcPr>
          <w:p>
            <w:pPr>
              <w:spacing w:after="0"/>
              <w:rPr>
                <w:sz w:val="10"/>
                <w:szCs w:val="10"/>
                <w:color w:val="auto"/>
              </w:rPr>
            </w:pPr>
          </w:p>
        </w:tc>
        <w:tc>
          <w:tcPr>
            <w:tcW w:w="4420" w:type="dxa"/>
            <w:vAlign w:val="bottom"/>
            <w:tcBorders>
              <w:bottom w:val="single" w:sz="8" w:color="2C2C2C"/>
            </w:tcBorders>
            <w:gridSpan w:val="8"/>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440" w:type="dxa"/>
            <w:vAlign w:val="bottom"/>
            <w:tcBorders>
              <w:top w:val="single" w:sz="8" w:color="2C2C2C"/>
            </w:tcBorders>
            <w:gridSpan w:val="13"/>
          </w:tcPr>
          <w:p>
            <w:pPr>
              <w:ind w:left="7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80" w:type="dxa"/>
            <w:vAlign w:val="bottom"/>
            <w:tcBorders>
              <w:bottom w:val="single" w:sz="8" w:color="2C2C2C"/>
            </w:tcBorders>
            <w:gridSpan w:val="4"/>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8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320" w:type="dxa"/>
            <w:vAlign w:val="bottom"/>
            <w:gridSpan w:val="2"/>
          </w:tcPr>
          <w:p>
            <w:pPr>
              <w:ind w:left="820"/>
              <w:spacing w:after="0" w:line="130"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90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6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640" w:type="dxa"/>
            <w:vAlign w:val="bottom"/>
            <w:gridSpan w:val="3"/>
          </w:tcPr>
          <w:p>
            <w:pPr>
              <w:ind w:left="60"/>
              <w:spacing w:after="0"/>
              <w:rPr>
                <w:sz w:val="20"/>
                <w:szCs w:val="20"/>
                <w:color w:val="auto"/>
              </w:rPr>
            </w:pPr>
            <w:r>
              <w:rPr>
                <w:rFonts w:ascii="Arial" w:cs="Arial" w:eastAsia="Arial" w:hAnsi="Arial"/>
                <w:sz w:val="17"/>
                <w:szCs w:val="17"/>
                <w:color w:val="0000FF"/>
              </w:rPr>
              <w:t>Ordinary Shares</w:t>
            </w:r>
          </w:p>
        </w:tc>
        <w:tc>
          <w:tcPr>
            <w:tcW w:w="940" w:type="dxa"/>
            <w:vAlign w:val="bottom"/>
          </w:tcPr>
          <w:p>
            <w:pPr>
              <w:spacing w:after="0"/>
              <w:rPr>
                <w:sz w:val="23"/>
                <w:szCs w:val="23"/>
                <w:color w:val="auto"/>
              </w:rPr>
            </w:pPr>
          </w:p>
        </w:tc>
        <w:tc>
          <w:tcPr>
            <w:tcW w:w="1900" w:type="dxa"/>
            <w:vAlign w:val="bottom"/>
            <w:gridSpan w:val="3"/>
          </w:tcPr>
          <w:p>
            <w:pPr>
              <w:ind w:left="920"/>
              <w:spacing w:after="0"/>
              <w:rPr>
                <w:sz w:val="20"/>
                <w:szCs w:val="20"/>
                <w:color w:val="auto"/>
              </w:rPr>
            </w:pPr>
            <w:r>
              <w:rPr>
                <w:rFonts w:ascii="Arial" w:cs="Arial" w:eastAsia="Arial" w:hAnsi="Arial"/>
                <w:sz w:val="17"/>
                <w:szCs w:val="17"/>
                <w:color w:val="0000FF"/>
              </w:rPr>
              <w:t>10/18/2019</w:t>
            </w: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M</w:t>
            </w:r>
          </w:p>
        </w:tc>
        <w:tc>
          <w:tcPr>
            <w:tcW w:w="780" w:type="dxa"/>
            <w:vAlign w:val="bottom"/>
          </w:tcPr>
          <w:p>
            <w:pPr>
              <w:jc w:val="right"/>
              <w:ind w:right="14"/>
              <w:spacing w:after="0"/>
              <w:rPr>
                <w:sz w:val="20"/>
                <w:szCs w:val="20"/>
                <w:color w:val="auto"/>
              </w:rPr>
            </w:pPr>
            <w:r>
              <w:rPr>
                <w:rFonts w:ascii="Arial" w:cs="Arial" w:eastAsia="Arial" w:hAnsi="Arial"/>
                <w:sz w:val="17"/>
                <w:szCs w:val="17"/>
                <w:color w:val="0000FF"/>
              </w:rPr>
              <w:t>29,718</w:t>
            </w:r>
          </w:p>
        </w:tc>
        <w:tc>
          <w:tcPr>
            <w:tcW w:w="640" w:type="dxa"/>
            <w:vAlign w:val="bottom"/>
          </w:tcPr>
          <w:p>
            <w:pPr>
              <w:jc w:val="right"/>
              <w:ind w:right="135"/>
              <w:spacing w:after="0"/>
              <w:rPr>
                <w:sz w:val="20"/>
                <w:szCs w:val="20"/>
                <w:color w:val="auto"/>
              </w:rPr>
            </w:pPr>
            <w:r>
              <w:rPr>
                <w:rFonts w:ascii="Arial" w:cs="Arial" w:eastAsia="Arial" w:hAnsi="Arial"/>
                <w:sz w:val="17"/>
                <w:szCs w:val="17"/>
                <w:color w:val="0000FF"/>
              </w:rPr>
              <w:t>A</w:t>
            </w:r>
          </w:p>
        </w:tc>
        <w:tc>
          <w:tcPr>
            <w:tcW w:w="580" w:type="dxa"/>
            <w:vAlign w:val="bottom"/>
            <w:gridSpan w:val="2"/>
          </w:tcPr>
          <w:p>
            <w:pPr>
              <w:jc w:val="right"/>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69.39</w:t>
            </w:r>
          </w:p>
        </w:tc>
        <w:tc>
          <w:tcPr>
            <w:tcW w:w="1340" w:type="dxa"/>
            <w:vAlign w:val="bottom"/>
            <w:gridSpan w:val="3"/>
          </w:tcPr>
          <w:p>
            <w:pPr>
              <w:ind w:left="440"/>
              <w:spacing w:after="0"/>
              <w:rPr>
                <w:sz w:val="20"/>
                <w:szCs w:val="20"/>
                <w:color w:val="auto"/>
              </w:rPr>
            </w:pPr>
            <w:r>
              <w:rPr>
                <w:rFonts w:ascii="Arial" w:cs="Arial" w:eastAsia="Arial" w:hAnsi="Arial"/>
                <w:sz w:val="17"/>
                <w:szCs w:val="17"/>
                <w:color w:val="0000FF"/>
              </w:rPr>
              <w:t>64,502</w:t>
            </w:r>
          </w:p>
        </w:tc>
        <w:tc>
          <w:tcPr>
            <w:tcW w:w="300" w:type="dxa"/>
            <w:vAlign w:val="bottom"/>
          </w:tcPr>
          <w:p>
            <w:pPr>
              <w:spacing w:after="0"/>
              <w:rPr>
                <w:sz w:val="23"/>
                <w:szCs w:val="23"/>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640" w:type="dxa"/>
            <w:vAlign w:val="bottom"/>
            <w:tcBorders>
              <w:bottom w:val="single" w:sz="8" w:color="2C2C2C"/>
            </w:tcBorders>
            <w:gridSpan w:val="3"/>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Ordinary Shares</w:t>
            </w:r>
          </w:p>
        </w:tc>
        <w:tc>
          <w:tcPr>
            <w:tcW w:w="94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3"/>
          </w:tcPr>
          <w:p>
            <w:pPr>
              <w:ind w:left="920"/>
              <w:spacing w:after="0"/>
              <w:rPr>
                <w:sz w:val="20"/>
                <w:szCs w:val="20"/>
                <w:color w:val="auto"/>
              </w:rPr>
            </w:pPr>
            <w:r>
              <w:rPr>
                <w:rFonts w:ascii="Arial" w:cs="Arial" w:eastAsia="Arial" w:hAnsi="Arial"/>
                <w:sz w:val="17"/>
                <w:szCs w:val="17"/>
                <w:color w:val="0000FF"/>
              </w:rPr>
              <w:t>10/18/2019</w:t>
            </w:r>
          </w:p>
        </w:tc>
        <w:tc>
          <w:tcPr>
            <w:tcW w:w="2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F</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28,447</w:t>
            </w:r>
            <w:r>
              <w:rPr>
                <w:rFonts w:ascii="Arial" w:cs="Arial" w:eastAsia="Arial" w:hAnsi="Arial"/>
                <w:sz w:val="22"/>
                <w:szCs w:val="22"/>
                <w:color w:val="008000"/>
                <w:vertAlign w:val="superscript"/>
              </w:rPr>
              <w:t>(1)</w:t>
            </w:r>
          </w:p>
        </w:tc>
        <w:tc>
          <w:tcPr>
            <w:tcW w:w="640" w:type="dxa"/>
            <w:vAlign w:val="bottom"/>
            <w:tcBorders>
              <w:bottom w:val="single" w:sz="8" w:color="2C2C2C"/>
            </w:tcBorders>
          </w:tcPr>
          <w:p>
            <w:pPr>
              <w:jc w:val="right"/>
              <w:ind w:right="135"/>
              <w:spacing w:after="0"/>
              <w:rPr>
                <w:sz w:val="20"/>
                <w:szCs w:val="20"/>
                <w:color w:val="auto"/>
              </w:rPr>
            </w:pPr>
            <w:r>
              <w:rPr>
                <w:rFonts w:ascii="Arial" w:cs="Arial" w:eastAsia="Arial" w:hAnsi="Arial"/>
                <w:sz w:val="17"/>
                <w:szCs w:val="17"/>
                <w:color w:val="0000FF"/>
              </w:rPr>
              <w:t>D</w:t>
            </w:r>
          </w:p>
        </w:tc>
        <w:tc>
          <w:tcPr>
            <w:tcW w:w="58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74.66</w:t>
            </w:r>
          </w:p>
        </w:tc>
        <w:tc>
          <w:tcPr>
            <w:tcW w:w="134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36,055</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2"/>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760" w:type="dxa"/>
            <w:vAlign w:val="bottom"/>
            <w:gridSpan w:val="10"/>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320" w:type="dxa"/>
            <w:vAlign w:val="bottom"/>
            <w:gridSpan w:val="2"/>
          </w:tcPr>
          <w:p>
            <w:pPr>
              <w:ind w:left="2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Conversion</w:t>
            </w:r>
          </w:p>
        </w:tc>
        <w:tc>
          <w:tcPr>
            <w:tcW w:w="9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2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Price of</w:t>
            </w:r>
          </w:p>
        </w:tc>
        <w:tc>
          <w:tcPr>
            <w:tcW w:w="940" w:type="dxa"/>
            <w:vAlign w:val="bottom"/>
          </w:tcPr>
          <w:p>
            <w:pPr>
              <w:spacing w:after="0"/>
              <w:rPr>
                <w:sz w:val="11"/>
                <w:szCs w:val="11"/>
                <w:color w:val="auto"/>
              </w:rPr>
            </w:pPr>
          </w:p>
        </w:tc>
        <w:tc>
          <w:tcPr>
            <w:tcW w:w="132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80" w:type="dxa"/>
            <w:vAlign w:val="bottom"/>
            <w:vMerge w:val="restart"/>
          </w:tcPr>
          <w:p>
            <w:pPr>
              <w:ind w:left="300"/>
              <w:spacing w:after="0"/>
              <w:rPr>
                <w:sz w:val="20"/>
                <w:szCs w:val="20"/>
                <w:color w:val="auto"/>
              </w:rPr>
            </w:pPr>
            <w:r>
              <w:rPr>
                <w:rFonts w:ascii="Arial" w:cs="Arial" w:eastAsia="Arial" w:hAnsi="Arial"/>
                <w:sz w:val="11"/>
                <w:szCs w:val="11"/>
                <w:color w:val="008000"/>
              </w:rPr>
              <w:t>(2)</w:t>
            </w:r>
          </w:p>
        </w:tc>
        <w:tc>
          <w:tcPr>
            <w:tcW w:w="780" w:type="dxa"/>
            <w:vAlign w:val="bottom"/>
            <w:vMerge w:val="restart"/>
          </w:tcPr>
          <w:p>
            <w:pPr>
              <w:ind w:left="300"/>
              <w:spacing w:after="0"/>
              <w:rPr>
                <w:sz w:val="20"/>
                <w:szCs w:val="20"/>
                <w:color w:val="auto"/>
              </w:rPr>
            </w:pPr>
            <w:r>
              <w:rPr>
                <w:rFonts w:ascii="Arial" w:cs="Arial" w:eastAsia="Arial" w:hAnsi="Arial"/>
                <w:sz w:val="11"/>
                <w:szCs w:val="11"/>
                <w:color w:val="008000"/>
              </w:rPr>
              <w:t>(2)</w:t>
            </w:r>
          </w:p>
        </w:tc>
        <w:tc>
          <w:tcPr>
            <w:tcW w:w="640" w:type="dxa"/>
            <w:vAlign w:val="bottom"/>
            <w:vMerge w:val="restart"/>
          </w:tcPr>
          <w:p>
            <w:pPr>
              <w:ind w:left="20"/>
              <w:spacing w:after="0"/>
              <w:rPr>
                <w:sz w:val="20"/>
                <w:szCs w:val="20"/>
                <w:color w:val="auto"/>
              </w:rPr>
            </w:pPr>
            <w:r>
              <w:rPr>
                <w:rFonts w:ascii="Arial" w:cs="Arial" w:eastAsia="Arial" w:hAnsi="Arial"/>
                <w:sz w:val="13"/>
                <w:szCs w:val="13"/>
                <w:color w:val="0000FF"/>
              </w:rPr>
              <w:t>Ordinary</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29,718</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80" w:type="dxa"/>
            <w:vAlign w:val="bottom"/>
            <w:gridSpan w:val="2"/>
          </w:tcPr>
          <w:p>
            <w:pPr>
              <w:ind w:left="60"/>
              <w:spacing w:after="0" w:line="129" w:lineRule="exact"/>
              <w:rPr>
                <w:sz w:val="20"/>
                <w:szCs w:val="20"/>
                <w:color w:val="auto"/>
              </w:rPr>
            </w:pPr>
            <w:r>
              <w:rPr>
                <w:rFonts w:ascii="Arial" w:cs="Arial" w:eastAsia="Arial" w:hAnsi="Arial"/>
                <w:sz w:val="13"/>
                <w:szCs w:val="13"/>
                <w:color w:val="0000FF"/>
              </w:rPr>
              <w:t>Appreciation</w:t>
            </w:r>
          </w:p>
        </w:tc>
        <w:tc>
          <w:tcPr>
            <w:tcW w:w="760" w:type="dxa"/>
            <w:vAlign w:val="bottom"/>
          </w:tcPr>
          <w:p>
            <w:pPr>
              <w:ind w:left="180"/>
              <w:spacing w:after="0" w:line="129"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69.39</w:t>
            </w:r>
          </w:p>
        </w:tc>
        <w:tc>
          <w:tcPr>
            <w:tcW w:w="940" w:type="dxa"/>
            <w:vAlign w:val="bottom"/>
          </w:tcPr>
          <w:p>
            <w:pPr>
              <w:ind w:left="260"/>
              <w:spacing w:after="0" w:line="129" w:lineRule="exact"/>
              <w:rPr>
                <w:sz w:val="20"/>
                <w:szCs w:val="20"/>
                <w:color w:val="auto"/>
              </w:rPr>
            </w:pPr>
            <w:r>
              <w:rPr>
                <w:rFonts w:ascii="Arial" w:cs="Arial" w:eastAsia="Arial" w:hAnsi="Arial"/>
                <w:sz w:val="13"/>
                <w:szCs w:val="13"/>
                <w:color w:val="0000FF"/>
              </w:rPr>
              <w:t>10/18/2019</w:t>
            </w: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3"/>
                <w:szCs w:val="13"/>
                <w:color w:val="0000FF"/>
              </w:rPr>
              <w:t>M</w:t>
            </w:r>
          </w:p>
        </w:tc>
        <w:tc>
          <w:tcPr>
            <w:tcW w:w="220" w:type="dxa"/>
            <w:vAlign w:val="bottom"/>
          </w:tcPr>
          <w:p>
            <w:pPr>
              <w:spacing w:after="0"/>
              <w:rPr>
                <w:sz w:val="11"/>
                <w:szCs w:val="11"/>
                <w:color w:val="auto"/>
              </w:rPr>
            </w:pPr>
          </w:p>
        </w:tc>
        <w:tc>
          <w:tcPr>
            <w:tcW w:w="860" w:type="dxa"/>
            <w:vAlign w:val="bottom"/>
          </w:tcPr>
          <w:p>
            <w:pPr>
              <w:ind w:left="380"/>
              <w:spacing w:after="0" w:line="129" w:lineRule="exact"/>
              <w:rPr>
                <w:sz w:val="20"/>
                <w:szCs w:val="20"/>
                <w:color w:val="auto"/>
              </w:rPr>
            </w:pPr>
            <w:r>
              <w:rPr>
                <w:rFonts w:ascii="Arial" w:cs="Arial" w:eastAsia="Arial" w:hAnsi="Arial"/>
                <w:sz w:val="13"/>
                <w:szCs w:val="13"/>
                <w:color w:val="0000FF"/>
              </w:rPr>
              <w:t>29,718</w:t>
            </w:r>
          </w:p>
        </w:tc>
        <w:tc>
          <w:tcPr>
            <w:tcW w:w="78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60"/>
              <w:spacing w:after="0" w:line="129"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ind w:left="240"/>
              <w:spacing w:after="0" w:line="129" w:lineRule="exact"/>
              <w:rPr>
                <w:sz w:val="20"/>
                <w:szCs w:val="20"/>
                <w:color w:val="auto"/>
              </w:rPr>
            </w:pPr>
            <w:r>
              <w:rPr>
                <w:rFonts w:ascii="Arial" w:cs="Arial" w:eastAsia="Arial" w:hAnsi="Arial"/>
                <w:sz w:val="13"/>
                <w:szCs w:val="13"/>
                <w:color w:val="0000FF"/>
                <w:w w:val="85"/>
              </w:rPr>
              <w:t>42,513</w:t>
            </w:r>
          </w:p>
        </w:tc>
        <w:tc>
          <w:tcPr>
            <w:tcW w:w="300" w:type="dxa"/>
            <w:vAlign w:val="bottom"/>
          </w:tcPr>
          <w:p>
            <w:pPr>
              <w:spacing w:after="0"/>
              <w:rPr>
                <w:sz w:val="11"/>
                <w:szCs w:val="11"/>
                <w:color w:val="auto"/>
              </w:rPr>
            </w:pPr>
          </w:p>
        </w:tc>
        <w:tc>
          <w:tcPr>
            <w:tcW w:w="680" w:type="dxa"/>
            <w:vAlign w:val="bottom"/>
          </w:tcPr>
          <w:p>
            <w:pPr>
              <w:ind w:left="320"/>
              <w:spacing w:after="0" w:line="129"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Rights</w:t>
            </w:r>
          </w:p>
        </w:tc>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jc w:val="right"/>
              <w:ind w:right="135"/>
              <w:spacing w:after="0" w:line="146" w:lineRule="exact"/>
              <w:rPr>
                <w:sz w:val="20"/>
                <w:szCs w:val="20"/>
                <w:color w:val="auto"/>
              </w:rPr>
            </w:pPr>
            <w:r>
              <w:rPr>
                <w:rFonts w:ascii="Arial" w:cs="Arial" w:eastAsia="Arial" w:hAnsi="Arial"/>
                <w:sz w:val="13"/>
                <w:szCs w:val="13"/>
                <w:color w:val="0000FF"/>
              </w:rPr>
              <w:t>Shares</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40" w:firstLine="6"/>
        <w:spacing w:after="0" w:line="26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Form 4 amended to show cashless exercise by the LivaNova PLC (the "Company") pursuant to the LivaNova PLC 2015 Incentive Award Plan (the "Plan") on the last business day prior to expiration of the stock appreciation rights ("SARs") whereby 28,447 shares were withheld from distribution to cover the purchase of shares and to satisfy tax liability.</w:t>
      </w:r>
    </w:p>
    <w:p>
      <w:pPr>
        <w:spacing w:after="0" w:line="15"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Reporting person was granted an award of SARs. Subject to the terms and conditions of the the Plan and the SAR Agreement, the SARs shall vest on the anniversary of the grant date, October 19, 2015.</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3"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280" w:type="dxa"/>
            <w:vAlign w:val="bottom"/>
            <w:gridSpan w:val="2"/>
          </w:tcPr>
          <w:p>
            <w:pPr>
              <w:spacing w:after="0"/>
              <w:rPr>
                <w:sz w:val="20"/>
                <w:szCs w:val="20"/>
                <w:color w:val="auto"/>
              </w:rPr>
            </w:pPr>
            <w:r>
              <w:rPr>
                <w:rFonts w:ascii="Arial" w:cs="Arial" w:eastAsia="Arial" w:hAnsi="Arial"/>
                <w:sz w:val="17"/>
                <w:szCs w:val="17"/>
                <w:color w:val="0000FF"/>
              </w:rPr>
              <w:t>/s/ Sarah K. Mohr, POA</w:t>
            </w:r>
          </w:p>
        </w:tc>
        <w:tc>
          <w:tcPr>
            <w:tcW w:w="780" w:type="dxa"/>
            <w:vAlign w:val="bottom"/>
          </w:tcPr>
          <w:p>
            <w:pPr>
              <w:spacing w:after="0"/>
              <w:rPr>
                <w:sz w:val="20"/>
                <w:szCs w:val="20"/>
                <w:color w:val="auto"/>
              </w:rPr>
            </w:pPr>
            <w:r>
              <w:rPr>
                <w:rFonts w:ascii="Arial" w:cs="Arial" w:eastAsia="Arial" w:hAnsi="Arial"/>
                <w:sz w:val="17"/>
                <w:szCs w:val="17"/>
                <w:color w:val="0000FF"/>
                <w:w w:val="89"/>
              </w:rPr>
              <w:t>11/01/2019</w:t>
            </w:r>
          </w:p>
        </w:tc>
      </w:tr>
      <w:tr>
        <w:trPr>
          <w:trHeight w:val="20"/>
        </w:trPr>
        <w:tc>
          <w:tcPr>
            <w:tcW w:w="16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3"/>
        </w:trPr>
        <w:tc>
          <w:tcPr>
            <w:tcW w:w="22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800" w:firstLine="6"/>
        <w:spacing w:after="0" w:line="318"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56026"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2019-12-24T09:13:12Z</dcterms:created>
  <dcterms:modified xsi:type="dcterms:W3CDTF">2019-12-24T09:13:12Z</dcterms:modified>
</cp:coreProperties>
</file>