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67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6715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BALLESTER ANDRE MICHEL</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LivaNova PLC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LIVN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51"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3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LONDON</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X0</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W2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45"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8" w:lineRule="exact"/>
        <w:rPr>
          <w:sz w:val="24"/>
          <w:szCs w:val="24"/>
          <w:color w:val="auto"/>
        </w:rPr>
      </w:pPr>
    </w:p>
    <w:tbl>
      <w:tblPr>
        <w:tblLayout w:type="fixed"/>
        <w:tblInd w:w="206" w:type="dxa"/>
        <w:tblCellMar>
          <w:top w:w="0" w:type="dxa"/>
          <w:left w:w="0" w:type="dxa"/>
          <w:bottom w:w="0" w:type="dxa"/>
          <w:right w:w="0" w:type="dxa"/>
        </w:tblCellMar>
      </w:tblPr>
      <w:tr>
        <w:trPr>
          <w:trHeight w:val="22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Times New Roman" w:cs="Times New Roman" w:eastAsia="Times New Roman" w:hAnsi="Times New Roman"/>
                <w:sz w:val="18"/>
                <w:szCs w:val="18"/>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5"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8"/>
          <w:szCs w:val="18"/>
          <w:color w:val="0000FF"/>
        </w:rPr>
        <w:t>10/22/2015</w:t>
      </w:r>
    </w:p>
    <w:p>
      <w:pPr>
        <w:spacing w:after="0" w:line="284" w:lineRule="exact"/>
        <w:rPr>
          <w:sz w:val="24"/>
          <w:szCs w:val="24"/>
          <w:color w:val="auto"/>
        </w:rPr>
      </w:pPr>
    </w:p>
    <w:p>
      <w:pPr>
        <w:ind w:left="3" w:right="380" w:hanging="3"/>
        <w:spacing w:after="0" w:line="250"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4"/>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4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Times New Roman" w:cs="Times New Roman" w:eastAsia="Times New Roman" w:hAnsi="Times New Roman"/>
                <w:sz w:val="14"/>
                <w:szCs w:val="14"/>
                <w:color w:val="0000FF"/>
              </w:rPr>
              <w:t>10/19/2020</w:t>
            </w:r>
          </w:p>
        </w:tc>
        <w:tc>
          <w:tcPr>
            <w:tcW w:w="18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7"/>
              </w:rPr>
              <w:t>166,703</w:t>
            </w:r>
            <w:r>
              <w:rPr>
                <w:rFonts w:ascii="Times New Roman" w:cs="Times New Roman" w:eastAsia="Times New Roman" w:hAnsi="Times New Roman"/>
                <w:sz w:val="22"/>
                <w:szCs w:val="22"/>
                <w:color w:val="008000"/>
                <w:w w:val="97"/>
                <w:vertAlign w:val="superscript"/>
              </w:rPr>
              <w:t>(1)</w:t>
            </w:r>
          </w:p>
        </w:tc>
        <w:tc>
          <w:tcPr>
            <w:tcW w:w="8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Form 3 being amended to correct the number of stock appreciation rights ("SARs") granted to Reporting Person on October 19, 2015.</w:t>
      </w:r>
    </w:p>
    <w:p>
      <w:pPr>
        <w:spacing w:after="0" w:line="41" w:lineRule="exact"/>
        <w:rPr>
          <w:rFonts w:ascii="Times New Roman" w:cs="Times New Roman" w:eastAsia="Times New Roman" w:hAnsi="Times New Roman"/>
          <w:sz w:val="14"/>
          <w:szCs w:val="14"/>
          <w:color w:val="008000"/>
        </w:rPr>
      </w:pPr>
    </w:p>
    <w:p>
      <w:pPr>
        <w:ind w:left="40" w:right="220" w:firstLine="9"/>
        <w:spacing w:after="0" w:line="234" w:lineRule="auto"/>
        <w:tabs>
          <w:tab w:leader="none" w:pos="175"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6"/>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4546"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2019-12-23T21:34:46Z</dcterms:created>
  <dcterms:modified xsi:type="dcterms:W3CDTF">2019-12-23T21:34:46Z</dcterms:modified>
</cp:coreProperties>
</file>