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25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25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WISE DAVID 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0000FF"/>
              </w:rPr>
              <w:t>LONDON</w:t>
            </w:r>
          </w:p>
        </w:tc>
        <w:tc>
          <w:tcPr>
            <w:tcW w:w="1100" w:type="dxa"/>
            <w:vAlign w:val="bottom"/>
          </w:tcPr>
          <w:p>
            <w:pPr>
              <w:ind w:left="180"/>
              <w:spacing w:after="0"/>
              <w:rPr>
                <w:sz w:val="20"/>
                <w:szCs w:val="20"/>
                <w:color w:val="auto"/>
              </w:rPr>
            </w:pPr>
            <w:r>
              <w:rPr>
                <w:rFonts w:ascii="Arial" w:cs="Arial" w:eastAsia="Arial" w:hAnsi="Arial"/>
                <w:sz w:val="18"/>
                <w:szCs w:val="18"/>
                <w:color w:val="0000FF"/>
              </w:rPr>
              <w:t>X0</w:t>
            </w:r>
          </w:p>
        </w:tc>
        <w:tc>
          <w:tcPr>
            <w:tcW w:w="1200" w:type="dxa"/>
            <w:vAlign w:val="bottom"/>
          </w:tcPr>
          <w:p>
            <w:pPr>
              <w:ind w:left="160"/>
              <w:spacing w:after="0"/>
              <w:rPr>
                <w:sz w:val="20"/>
                <w:szCs w:val="20"/>
                <w:color w:val="auto"/>
              </w:rPr>
            </w:pPr>
            <w:r>
              <w:rPr>
                <w:rFonts w:ascii="Arial" w:cs="Arial" w:eastAsia="Arial" w:hAnsi="Arial"/>
                <w:sz w:val="18"/>
                <w:szCs w:val="18"/>
                <w:color w:val="0000FF"/>
              </w:rPr>
              <w:t>W2 1AY</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46"/>
        <w:spacing w:after="0"/>
        <w:rPr>
          <w:sz w:val="20"/>
          <w:szCs w:val="20"/>
          <w:color w:val="auto"/>
        </w:rPr>
      </w:pPr>
      <w:r>
        <w:rPr>
          <w:rFonts w:ascii="Arial" w:cs="Arial" w:eastAsia="Arial" w:hAnsi="Arial"/>
          <w:sz w:val="18"/>
          <w:szCs w:val="18"/>
          <w:color w:val="0000FF"/>
        </w:rPr>
        <w:t>SR VP HR &amp; IT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20"/>
              <w:spacing w:after="0"/>
              <w:rPr>
                <w:sz w:val="20"/>
                <w:szCs w:val="20"/>
                <w:color w:val="auto"/>
              </w:rPr>
            </w:pPr>
            <w:r>
              <w:rPr>
                <w:rFonts w:ascii="Arial" w:cs="Arial" w:eastAsia="Arial" w:hAnsi="Arial"/>
                <w:sz w:val="18"/>
                <w:szCs w:val="18"/>
                <w:color w:val="0000FF"/>
              </w:rPr>
              <w:t>34,174</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Option to purchase common stock</w:t>
            </w:r>
          </w:p>
        </w:tc>
        <w:tc>
          <w:tcPr>
            <w:tcW w:w="1560" w:type="dxa"/>
            <w:vAlign w:val="bottom"/>
            <w:gridSpan w:val="2"/>
          </w:tcPr>
          <w:p>
            <w:pPr>
              <w:jc w:val="center"/>
              <w:ind w:left="610"/>
              <w:spacing w:after="0"/>
              <w:rPr>
                <w:sz w:val="20"/>
                <w:szCs w:val="20"/>
                <w:color w:val="auto"/>
              </w:rPr>
            </w:pPr>
            <w:r>
              <w:rPr>
                <w:rFonts w:ascii="Arial" w:cs="Arial" w:eastAsia="Arial" w:hAnsi="Arial"/>
                <w:sz w:val="14"/>
                <w:szCs w:val="14"/>
                <w:color w:val="0000FF"/>
                <w:w w:val="85"/>
              </w:rPr>
              <w:t>10/19/2015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06/15/2023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10,595</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51.9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Option to purchase common stock</w:t>
            </w:r>
          </w:p>
        </w:tc>
        <w:tc>
          <w:tcPr>
            <w:tcW w:w="1560" w:type="dxa"/>
            <w:vAlign w:val="bottom"/>
            <w:gridSpan w:val="2"/>
          </w:tcPr>
          <w:p>
            <w:pPr>
              <w:jc w:val="center"/>
              <w:ind w:left="610"/>
              <w:spacing w:after="0"/>
              <w:rPr>
                <w:sz w:val="20"/>
                <w:szCs w:val="20"/>
                <w:color w:val="auto"/>
              </w:rPr>
            </w:pPr>
            <w:r>
              <w:rPr>
                <w:rFonts w:ascii="Arial" w:cs="Arial" w:eastAsia="Arial" w:hAnsi="Arial"/>
                <w:sz w:val="14"/>
                <w:szCs w:val="14"/>
                <w:color w:val="0000FF"/>
                <w:w w:val="85"/>
              </w:rPr>
              <w:t>10/19/2015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06/15/2024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11,322</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57.39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Option to purchase common stock</w:t>
            </w:r>
          </w:p>
        </w:tc>
        <w:tc>
          <w:tcPr>
            <w:tcW w:w="1560" w:type="dxa"/>
            <w:vAlign w:val="bottom"/>
            <w:gridSpan w:val="2"/>
          </w:tcPr>
          <w:p>
            <w:pPr>
              <w:jc w:val="center"/>
              <w:ind w:left="610"/>
              <w:spacing w:after="0"/>
              <w:rPr>
                <w:sz w:val="20"/>
                <w:szCs w:val="20"/>
                <w:color w:val="auto"/>
              </w:rPr>
            </w:pPr>
            <w:r>
              <w:rPr>
                <w:rFonts w:ascii="Arial" w:cs="Arial" w:eastAsia="Arial" w:hAnsi="Arial"/>
                <w:sz w:val="11"/>
                <w:szCs w:val="11"/>
                <w:color w:val="008000"/>
                <w:w w:val="88"/>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10/19/2020</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52,473</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69.39</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220" w:firstLine="9"/>
        <w:spacing w:after="0" w:line="233"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Reporting Person was granted an award of stock appreciation rights ("SARs"). Subject to the terms and conditions of the SAR Agreement, the SARs shall vest in equal installments of 50% on each of the first two anniversaries of the grant date, October 19, 2015. Payment of such amount shall be in cash, shares (based on their Fair Market Value as of the date the SAR is exercised) or a combination of both, as determined by the Administrator.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0000FF"/>
                <w:w w:val="89"/>
              </w:rPr>
              <w:t>Taylor Pollock, as POA</w:t>
            </w:r>
          </w:p>
        </w:tc>
        <w:tc>
          <w:tcPr>
            <w:tcW w:w="4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10/22/2015</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63257" TargetMode="External"/><Relationship Id="rId12"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2019-12-23T21:39:54Z</dcterms:created>
  <dcterms:modified xsi:type="dcterms:W3CDTF">2019-12-23T21:39:54Z</dcterms:modified>
</cp:coreProperties>
</file>