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6281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814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Enxing Seng Stacy</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06/18/2020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85"/>
        <w:spacing w:after="0"/>
        <w:tabs>
          <w:tab w:leader="none" w:pos="504" w:val="left"/>
          <w:tab w:leader="none" w:pos="208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15" w:space="720"/>
            <w:col w:w="334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1"/>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-2473325</wp:posOffset>
            </wp:positionH>
            <wp:positionV relativeFrom="paragraph">
              <wp:posOffset>203200</wp:posOffset>
            </wp:positionV>
            <wp:extent cx="6967220" cy="131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3815"/>
                    </a:xfrm>
                    <a:prstGeom prst="rect">
                      <a:avLst/>
                    </a:prstGeom>
                    <a:noFill/>
                  </pic:spPr>
                </pic:pic>
              </a:graphicData>
            </a:graphic>
          </wp:anchor>
        </w:drawing>
      </w:r>
    </w:p>
    <w:p>
      <w:pPr>
        <w:spacing w:after="0" w:line="380" w:lineRule="exact"/>
        <w:rPr>
          <w:sz w:val="24"/>
          <w:szCs w:val="24"/>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9"/>
              </w:rPr>
              <w:t>1,500</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358"/>
              <w:spacing w:after="0"/>
              <w:rPr>
                <w:sz w:val="20"/>
                <w:szCs w:val="20"/>
                <w:color w:val="auto"/>
              </w:rPr>
            </w:pPr>
            <w:r>
              <w:rPr>
                <w:rFonts w:ascii="Arial" w:cs="Arial" w:eastAsia="Arial" w:hAnsi="Arial"/>
                <w:sz w:val="17"/>
                <w:szCs w:val="17"/>
                <w:color w:val="0000FF"/>
              </w:rPr>
              <w:t>1,500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Arial" w:cs="Arial" w:eastAsia="Arial" w:hAnsi="Arial"/>
                <w:sz w:val="17"/>
                <w:szCs w:val="17"/>
                <w:color w:val="0000FF"/>
              </w:rPr>
              <w:t>06/18/2020</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83"/>
              </w:rPr>
              <w:t>675</w:t>
            </w:r>
            <w:r>
              <w:rPr>
                <w:rFonts w:ascii="Arial" w:cs="Arial" w:eastAsia="Arial" w:hAnsi="Arial"/>
                <w:sz w:val="21"/>
                <w:szCs w:val="21"/>
                <w:color w:val="008000"/>
                <w:w w:val="83"/>
                <w:vertAlign w:val="superscript"/>
              </w:rPr>
              <w:t>(2)</w:t>
            </w:r>
          </w:p>
        </w:tc>
        <w:tc>
          <w:tcPr>
            <w:tcW w:w="64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48.29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18"/>
              <w:spacing w:after="0"/>
              <w:rPr>
                <w:sz w:val="20"/>
                <w:szCs w:val="20"/>
                <w:color w:val="auto"/>
              </w:rPr>
            </w:pPr>
            <w:r>
              <w:rPr>
                <w:rFonts w:ascii="Arial" w:cs="Arial" w:eastAsia="Arial" w:hAnsi="Arial"/>
                <w:sz w:val="17"/>
                <w:szCs w:val="17"/>
                <w:color w:val="0000FF"/>
                <w:w w:val="84"/>
              </w:rPr>
              <w:t>825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8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8. Price of</w:t>
            </w:r>
          </w:p>
        </w:tc>
        <w:tc>
          <w:tcPr>
            <w:tcW w:w="102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2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60" w:type="dxa"/>
            <w:vAlign w:val="bottom"/>
          </w:tcPr>
          <w:p>
            <w:pPr>
              <w:spacing w:after="0"/>
              <w:rPr>
                <w:sz w:val="16"/>
                <w:szCs w:val="16"/>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color w:val="008000"/>
              </w:rPr>
              <w:t>(4)</w:t>
            </w:r>
          </w:p>
        </w:tc>
        <w:tc>
          <w:tcPr>
            <w:tcW w:w="64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06/18/2020</w:t>
            </w:r>
          </w:p>
        </w:tc>
        <w:tc>
          <w:tcPr>
            <w:tcW w:w="1080" w:type="dxa"/>
            <w:vAlign w:val="bottom"/>
          </w:tcPr>
          <w:p>
            <w:pPr>
              <w:spacing w:after="0"/>
              <w:rPr>
                <w:sz w:val="5"/>
                <w:szCs w:val="5"/>
                <w:color w:val="auto"/>
              </w:rPr>
            </w:pPr>
          </w:p>
        </w:tc>
        <w:tc>
          <w:tcPr>
            <w:tcW w:w="64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380"/>
              <w:spacing w:after="0" w:line="143" w:lineRule="exact"/>
              <w:rPr>
                <w:sz w:val="20"/>
                <w:szCs w:val="20"/>
                <w:color w:val="auto"/>
              </w:rPr>
            </w:pPr>
            <w:r>
              <w:rPr>
                <w:rFonts w:ascii="Arial" w:cs="Arial" w:eastAsia="Arial" w:hAnsi="Arial"/>
                <w:sz w:val="13"/>
                <w:szCs w:val="13"/>
                <w:color w:val="0000FF"/>
              </w:rPr>
              <w:t>1,500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580" w:type="dxa"/>
            <w:vAlign w:val="bottom"/>
            <w:gridSpan w:val="2"/>
            <w:vMerge w:val="restart"/>
          </w:tcPr>
          <w:p>
            <w:pPr>
              <w:ind w:left="24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40" w:type="dxa"/>
            <w:vAlign w:val="bottom"/>
            <w:vMerge w:val="restart"/>
          </w:tcPr>
          <w:p>
            <w:pPr>
              <w:ind w:left="52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ind w:left="10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-2065020</wp:posOffset>
            </wp:positionV>
            <wp:extent cx="7033260" cy="2107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0756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5" w:lineRule="exact"/>
        <w:rPr>
          <w:rFonts w:ascii="Arial" w:cs="Arial" w:eastAsia="Arial" w:hAnsi="Arial"/>
          <w:sz w:val="13"/>
          <w:szCs w:val="13"/>
          <w:color w:val="008000"/>
        </w:rPr>
      </w:pPr>
    </w:p>
    <w:p>
      <w:pPr>
        <w:ind w:left="40" w:right="180" w:firstLine="3"/>
        <w:spacing w:after="0" w:line="253"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to vest and forfeiture restrictions thereon to lapse on June 18 2020, subject to continued service during the vesting period and the RSU Agreement.</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5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06/22/2020</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2992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2020-06-22T16:54:33Z</dcterms:created>
  <dcterms:modified xsi:type="dcterms:W3CDTF">2020-06-22T16:54:33Z</dcterms:modified>
</cp:coreProperties>
</file>