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0"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80" w:type="dxa"/>
            <w:vAlign w:val="bottom"/>
          </w:tcPr>
          <w:p>
            <w:pPr>
              <w:jc w:val="center"/>
              <w:ind w:right="17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17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7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-654050</wp:posOffset>
            </wp:positionV>
            <wp:extent cx="59690" cy="667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7385"/>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-654050</wp:posOffset>
            </wp:positionV>
            <wp:extent cx="59690" cy="667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738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20955</wp:posOffset>
            </wp:positionV>
            <wp:extent cx="7322820" cy="5253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5335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Huston Thad Allen</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05/20/2018</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hanging="2"/>
        <w:spacing w:after="0" w:line="257"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2"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2"/>
        <w:spacing w:after="0"/>
        <w:rPr>
          <w:sz w:val="20"/>
          <w:szCs w:val="20"/>
          <w:color w:val="auto"/>
        </w:rPr>
      </w:pPr>
      <w:r>
        <w:rPr>
          <w:rFonts w:ascii="Arial" w:cs="Arial" w:eastAsia="Arial" w:hAnsi="Arial"/>
          <w:sz w:val="18"/>
          <w:szCs w:val="18"/>
          <w:color w:val="0000FF"/>
        </w:rPr>
        <w:t>Chief Financial Officer</w:t>
      </w:r>
    </w:p>
    <w:p>
      <w:pPr>
        <w:spacing w:after="0" w:line="324" w:lineRule="exact"/>
        <w:rPr>
          <w:sz w:val="24"/>
          <w:szCs w:val="24"/>
          <w:color w:val="auto"/>
        </w:rPr>
      </w:pPr>
    </w:p>
    <w:p>
      <w:pPr>
        <w:sectPr>
          <w:pgSz w:w="11900" w:h="16838" w:orient="portrait"/>
          <w:cols w:equalWidth="0" w:num="3">
            <w:col w:w="3340" w:space="720"/>
            <w:col w:w="3258" w:space="720"/>
            <w:col w:w="3482"/>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6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7"/>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7"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40" w:type="dxa"/>
            <w:vAlign w:val="bottom"/>
            <w:gridSpan w:val="2"/>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06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00"/>
              <w:spacing w:after="0"/>
              <w:rPr>
                <w:sz w:val="20"/>
                <w:szCs w:val="20"/>
                <w:color w:val="auto"/>
              </w:rPr>
            </w:pPr>
            <w:r>
              <w:rPr>
                <w:rFonts w:ascii="Arial" w:cs="Arial" w:eastAsia="Arial" w:hAnsi="Arial"/>
                <w:sz w:val="18"/>
                <w:szCs w:val="18"/>
                <w:color w:val="0000FF"/>
              </w:rPr>
              <w:t>05/20/2018</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1,595</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jc w:val="center"/>
              <w:spacing w:after="0" w:line="322"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4,131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06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00"/>
              <w:spacing w:after="0"/>
              <w:rPr>
                <w:sz w:val="20"/>
                <w:szCs w:val="20"/>
                <w:color w:val="auto"/>
              </w:rPr>
            </w:pPr>
            <w:r>
              <w:rPr>
                <w:rFonts w:ascii="Arial" w:cs="Arial" w:eastAsia="Arial" w:hAnsi="Arial"/>
                <w:sz w:val="18"/>
                <w:szCs w:val="18"/>
                <w:color w:val="0000FF"/>
              </w:rPr>
              <w:t>05/20/2018</w:t>
            </w: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7"/>
              <w:spacing w:after="0"/>
              <w:rPr>
                <w:sz w:val="20"/>
                <w:szCs w:val="20"/>
                <w:color w:val="auto"/>
              </w:rPr>
            </w:pPr>
            <w:r>
              <w:rPr>
                <w:rFonts w:ascii="Arial" w:cs="Arial" w:eastAsia="Arial" w:hAnsi="Arial"/>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79"/>
              </w:rPr>
              <w:t>749</w:t>
            </w:r>
            <w:r>
              <w:rPr>
                <w:rFonts w:ascii="Arial" w:cs="Arial" w:eastAsia="Arial" w:hAnsi="Arial"/>
                <w:sz w:val="22"/>
                <w:szCs w:val="22"/>
                <w:color w:val="008000"/>
                <w:w w:val="79"/>
                <w:vertAlign w:val="superscript"/>
              </w:rPr>
              <w:t>(2)</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83.86</w:t>
            </w:r>
          </w:p>
        </w:tc>
        <w:tc>
          <w:tcPr>
            <w:tcW w:w="124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3,382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9"/>
          </w:tcPr>
          <w:p>
            <w:pPr>
              <w:ind w:left="7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tcPr>
          <w:p>
            <w:pPr>
              <w:spacing w:after="0"/>
              <w:rPr>
                <w:sz w:val="20"/>
                <w:szCs w:val="20"/>
                <w:color w:val="auto"/>
              </w:rPr>
            </w:pPr>
            <w:r>
              <w:rPr>
                <w:rFonts w:ascii="Arial" w:cs="Arial" w:eastAsia="Arial" w:hAnsi="Arial"/>
                <w:sz w:val="13"/>
                <w:szCs w:val="13"/>
                <w:color w:val="0000FF"/>
              </w:rPr>
              <w:t>Restricted</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1,595</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2"/>
                <w:szCs w:val="12"/>
                <w:color w:val="auto"/>
              </w:rPr>
            </w:pPr>
          </w:p>
        </w:tc>
        <w:tc>
          <w:tcPr>
            <w:tcW w:w="1060" w:type="dxa"/>
            <w:vAlign w:val="bottom"/>
          </w:tcPr>
          <w:p>
            <w:pPr>
              <w:jc w:val="right"/>
              <w:ind w:right="118"/>
              <w:spacing w:after="0" w:line="148" w:lineRule="exact"/>
              <w:rPr>
                <w:sz w:val="20"/>
                <w:szCs w:val="20"/>
                <w:color w:val="auto"/>
              </w:rPr>
            </w:pPr>
            <w:r>
              <w:rPr>
                <w:rFonts w:ascii="Arial" w:cs="Arial" w:eastAsia="Arial" w:hAnsi="Arial"/>
                <w:sz w:val="13"/>
                <w:szCs w:val="13"/>
                <w:color w:val="0000FF"/>
              </w:rPr>
              <w:t>05/20/2018</w:t>
            </w:r>
          </w:p>
        </w:tc>
        <w:tc>
          <w:tcPr>
            <w:tcW w:w="1200" w:type="dxa"/>
            <w:vAlign w:val="bottom"/>
          </w:tcPr>
          <w:p>
            <w:pPr>
              <w:spacing w:after="0"/>
              <w:rPr>
                <w:sz w:val="12"/>
                <w:szCs w:val="12"/>
                <w:color w:val="auto"/>
              </w:rPr>
            </w:pPr>
          </w:p>
        </w:tc>
        <w:tc>
          <w:tcPr>
            <w:tcW w:w="740" w:type="dxa"/>
            <w:vAlign w:val="bottom"/>
          </w:tcPr>
          <w:p>
            <w:pPr>
              <w:ind w:left="160"/>
              <w:spacing w:after="0" w:line="148" w:lineRule="exact"/>
              <w:rPr>
                <w:sz w:val="20"/>
                <w:szCs w:val="20"/>
                <w:color w:val="auto"/>
              </w:rPr>
            </w:pPr>
            <w:r>
              <w:rPr>
                <w:rFonts w:ascii="Arial" w:cs="Arial" w:eastAsia="Arial" w:hAnsi="Arial"/>
                <w:sz w:val="13"/>
                <w:szCs w:val="13"/>
                <w:color w:val="0000FF"/>
              </w:rPr>
              <w:t>M</w:t>
            </w:r>
          </w:p>
        </w:tc>
        <w:tc>
          <w:tcPr>
            <w:tcW w:w="920" w:type="dxa"/>
            <w:vAlign w:val="bottom"/>
          </w:tcPr>
          <w:p>
            <w:pPr>
              <w:ind w:left="500"/>
              <w:spacing w:after="0" w:line="148" w:lineRule="exact"/>
              <w:rPr>
                <w:sz w:val="20"/>
                <w:szCs w:val="20"/>
                <w:color w:val="auto"/>
              </w:rPr>
            </w:pPr>
            <w:r>
              <w:rPr>
                <w:rFonts w:ascii="Arial" w:cs="Arial" w:eastAsia="Arial" w:hAnsi="Arial"/>
                <w:sz w:val="13"/>
                <w:szCs w:val="13"/>
                <w:color w:val="0000FF"/>
              </w:rPr>
              <w:t>1,595</w:t>
            </w:r>
          </w:p>
        </w:tc>
        <w:tc>
          <w:tcPr>
            <w:tcW w:w="8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12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240"/>
              <w:spacing w:after="0" w:line="148" w:lineRule="exact"/>
              <w:rPr>
                <w:sz w:val="20"/>
                <w:szCs w:val="20"/>
                <w:color w:val="auto"/>
              </w:rPr>
            </w:pPr>
            <w:r>
              <w:rPr>
                <w:rFonts w:ascii="Arial" w:cs="Arial" w:eastAsia="Arial" w:hAnsi="Arial"/>
                <w:sz w:val="13"/>
                <w:szCs w:val="13"/>
                <w:color w:val="0000FF"/>
                <w:w w:val="95"/>
              </w:rPr>
              <w:t>71,490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Units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52" w:lineRule="exact"/>
        <w:rPr>
          <w:rFonts w:ascii="Arial" w:cs="Arial" w:eastAsia="Arial" w:hAnsi="Arial"/>
          <w:sz w:val="13"/>
          <w:szCs w:val="13"/>
          <w:color w:val="008000"/>
        </w:rPr>
      </w:pPr>
    </w:p>
    <w:p>
      <w:pPr>
        <w:ind w:left="40" w:right="3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Such shares were forfeited and the associated value was used to offset the tax liability associated with the May 20, 2018 vesting of 1,595 RSUs.</w:t>
      </w:r>
    </w:p>
    <w:p>
      <w:pPr>
        <w:spacing w:after="0" w:line="8" w:lineRule="exact"/>
        <w:rPr>
          <w:rFonts w:ascii="Arial" w:cs="Arial" w:eastAsia="Arial" w:hAnsi="Arial"/>
          <w:sz w:val="13"/>
          <w:szCs w:val="13"/>
          <w:color w:val="008000"/>
        </w:rPr>
      </w:pPr>
    </w:p>
    <w:p>
      <w:pPr>
        <w:ind w:left="40" w:right="28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8"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Reporting person was granted RSUs subject to a four-year vesting schedule, vesting 25% on each of the first four anniversaries of May 20, 2017, subject to continued service during the vesting period.</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300" w:type="dxa"/>
            <w:vAlign w:val="bottom"/>
            <w:gridSpan w:val="2"/>
          </w:tcPr>
          <w:p>
            <w:pPr>
              <w:spacing w:after="0"/>
              <w:rPr>
                <w:sz w:val="20"/>
                <w:szCs w:val="20"/>
                <w:color w:val="auto"/>
              </w:rPr>
            </w:pPr>
            <w:r>
              <w:rPr>
                <w:rFonts w:ascii="Arial" w:cs="Arial" w:eastAsia="Arial" w:hAnsi="Arial"/>
                <w:sz w:val="18"/>
                <w:szCs w:val="18"/>
                <w:color w:val="0000FF"/>
              </w:rPr>
              <w:t>/s/ Sarah K. Mohr as POA</w:t>
            </w:r>
          </w:p>
        </w:tc>
        <w:tc>
          <w:tcPr>
            <w:tcW w:w="800" w:type="dxa"/>
            <w:vAlign w:val="bottom"/>
          </w:tcPr>
          <w:p>
            <w:pPr>
              <w:spacing w:after="0"/>
              <w:rPr>
                <w:sz w:val="20"/>
                <w:szCs w:val="20"/>
                <w:color w:val="auto"/>
              </w:rPr>
            </w:pPr>
            <w:r>
              <w:rPr>
                <w:rFonts w:ascii="Arial" w:cs="Arial" w:eastAsia="Arial" w:hAnsi="Arial"/>
                <w:sz w:val="18"/>
                <w:szCs w:val="18"/>
                <w:color w:val="0000FF"/>
                <w:w w:val="86"/>
              </w:rPr>
              <w:t>05/22/2018</w:t>
            </w:r>
          </w:p>
        </w:tc>
      </w:tr>
      <w:tr>
        <w:trPr>
          <w:trHeight w:val="20"/>
        </w:trPr>
        <w:tc>
          <w:tcPr>
            <w:tcW w:w="1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70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605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2019-12-08T13:05:50Z</dcterms:created>
  <dcterms:modified xsi:type="dcterms:W3CDTF">2019-12-08T13:05:50Z</dcterms:modified>
</cp:coreProperties>
</file>