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gb00bymt0j19_012620.txt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LIVANOVA PLC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BYMT0J1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(SEDOL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SEDOL No.</w:t>
      </w:r>
      <w:r>
        <w:rPr>
          <w:sz w:val="20"/>
          <w:szCs w:val="20"/>
          <w:color w:val="auto"/>
        </w:rPr>
        <w:tab/>
      </w:r>
      <w:r>
        <w:rPr>
          <w:rFonts w:ascii="Courier New" w:cs="Courier New" w:eastAsia="Courier New" w:hAnsi="Courier New"/>
          <w:sz w:val="16"/>
          <w:szCs w:val="16"/>
          <w:color w:val="auto"/>
        </w:rPr>
        <w:t>BYMT0J1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6094144</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6210396</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6210396</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12.8%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LIVANOVA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 Eastbourne Terrace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LONDON United Kingdom W2 6LG</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SEDOL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6210396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6094144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6210396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LIVANOVA PLC.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LIVANOVA PLC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26, 2021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BlackRock (Luxembourg) S.A.</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(Netherlands) B.V.</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Japan Co., Ltd.</w:t>
      </w:r>
    </w:p>
    <w:p>
      <w:pPr>
        <w:spacing w:after="0"/>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15" w:right="1440" w:bottom="94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2021-01-27T05:20:35Z</dcterms:created>
  <dcterms:modified xsi:type="dcterms:W3CDTF">2021-01-27T05:20:35Z</dcterms:modified>
</cp:coreProperties>
</file>