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-235585</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7045960" cy="4645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645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Hutchinson Michael Damon</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LivaNova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LIVN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12/15/2022</w:t>
      </w:r>
    </w:p>
    <w:p>
      <w:pPr>
        <w:spacing w:after="0" w:line="20" w:lineRule="exact"/>
        <w:rPr>
          <w:sz w:val="24"/>
          <w:szCs w:val="24"/>
          <w:color w:val="auto"/>
        </w:rPr>
      </w:pPr>
      <w:r>
        <w:rPr>
          <w:sz w:val="24"/>
          <w:szCs w:val="24"/>
          <w:color w:val="auto"/>
        </w:rPr>
        <w:br w:type="column"/>
      </w:r>
    </w:p>
    <w:p>
      <w:pPr>
        <w:ind w:left="5" w:right="600" w:hanging="5"/>
        <w:spacing w:after="0" w:line="261"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185" w:type="dxa"/>
        <w:tblCellMar>
          <w:top w:w="0" w:type="dxa"/>
          <w:left w:w="0" w:type="dxa"/>
          <w:bottom w:w="0" w:type="dxa"/>
          <w:right w:w="0" w:type="dxa"/>
        </w:tblCellMar>
      </w:tblPr>
      <w:tr>
        <w:trPr>
          <w:trHeight w:val="172"/>
        </w:trPr>
        <w:tc>
          <w:tcPr>
            <w:tcW w:w="24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5"/>
        </w:trPr>
        <w:tc>
          <w:tcPr>
            <w:tcW w:w="24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7"/>
          <w:szCs w:val="17"/>
          <w:color w:val="0000FF"/>
        </w:rPr>
        <w:t>Chief Legal Officer</w:t>
      </w:r>
    </w:p>
    <w:p>
      <w:pPr>
        <w:spacing w:after="0" w:line="312"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p>
      <w:pPr>
        <w:spacing w:after="0" w:line="15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X0</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W26LG</w:t>
            </w:r>
          </w:p>
        </w:tc>
      </w:tr>
      <w:tr>
        <w:trPr>
          <w:trHeight w:val="151"/>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ind w:left="4040"/>
        <w:spacing w:after="0" w:line="236"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06" w:lineRule="exact"/>
        <w:rPr>
          <w:sz w:val="24"/>
          <w:szCs w:val="24"/>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9,015</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100" w:type="dxa"/>
            <w:vAlign w:val="bottom"/>
          </w:tcPr>
          <w:p>
            <w:pPr>
              <w:jc w:val="right"/>
              <w:ind w:right="200"/>
              <w:spacing w:after="0" w:line="130" w:lineRule="exact"/>
              <w:rPr>
                <w:sz w:val="20"/>
                <w:szCs w:val="20"/>
                <w:color w:val="auto"/>
              </w:rPr>
            </w:pPr>
            <w:r>
              <w:rPr>
                <w:rFonts w:ascii="Times New Roman" w:cs="Times New Roman" w:eastAsia="Times New Roman" w:hAnsi="Times New Roman"/>
                <w:sz w:val="13"/>
                <w:szCs w:val="13"/>
                <w:color w:val="0000FF"/>
              </w:rPr>
              <w:t>12/15/2022</w:t>
            </w:r>
          </w:p>
        </w:tc>
        <w:tc>
          <w:tcPr>
            <w:tcW w:w="1080" w:type="dxa"/>
            <w:vAlign w:val="bottom"/>
          </w:tcPr>
          <w:p>
            <w:pPr>
              <w:spacing w:after="0"/>
              <w:rPr>
                <w:sz w:val="11"/>
                <w:szCs w:val="11"/>
                <w:color w:val="auto"/>
              </w:rPr>
            </w:pPr>
          </w:p>
        </w:tc>
        <w:tc>
          <w:tcPr>
            <w:tcW w:w="820" w:type="dxa"/>
            <w:vAlign w:val="bottom"/>
          </w:tcPr>
          <w:p>
            <w:pPr>
              <w:ind w:left="180"/>
              <w:spacing w:after="0" w:line="130" w:lineRule="exact"/>
              <w:rPr>
                <w:sz w:val="20"/>
                <w:szCs w:val="20"/>
                <w:color w:val="auto"/>
              </w:rPr>
            </w:pPr>
            <w:r>
              <w:rPr>
                <w:rFonts w:ascii="Times New Roman" w:cs="Times New Roman" w:eastAsia="Times New Roman" w:hAnsi="Times New Roman"/>
                <w:sz w:val="13"/>
                <w:szCs w:val="13"/>
                <w:color w:val="0000FF"/>
              </w:rPr>
              <w:t>A</w:t>
            </w:r>
          </w:p>
        </w:tc>
        <w:tc>
          <w:tcPr>
            <w:tcW w:w="460" w:type="dxa"/>
            <w:vAlign w:val="bottom"/>
          </w:tcPr>
          <w:p>
            <w:pPr>
              <w:ind w:left="80"/>
              <w:spacing w:after="0" w:line="130" w:lineRule="exact"/>
              <w:rPr>
                <w:sz w:val="20"/>
                <w:szCs w:val="20"/>
                <w:color w:val="auto"/>
              </w:rPr>
            </w:pPr>
            <w:r>
              <w:rPr>
                <w:rFonts w:ascii="Times New Roman" w:cs="Times New Roman" w:eastAsia="Times New Roman" w:hAnsi="Times New Roman"/>
                <w:sz w:val="13"/>
                <w:szCs w:val="13"/>
                <w:color w:val="0000FF"/>
              </w:rPr>
              <w:t>9,015</w:t>
            </w:r>
          </w:p>
        </w:tc>
        <w:tc>
          <w:tcPr>
            <w:tcW w:w="2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tcPr>
          <w:p>
            <w:pPr>
              <w:ind w:left="28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4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9,015</w:t>
            </w:r>
          </w:p>
        </w:tc>
        <w:tc>
          <w:tcPr>
            <w:tcW w:w="74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2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ordinary share of the Company, GBP 1.00 par value, in accordance with the terms of the LivaNova PLC 2022 Incentive Award Plan (the Plan) and the award agreement.</w:t>
      </w:r>
    </w:p>
    <w:p>
      <w:pPr>
        <w:spacing w:after="0" w:line="15" w:lineRule="exact"/>
        <w:rPr>
          <w:rFonts w:ascii="Times New Roman" w:cs="Times New Roman" w:eastAsia="Times New Roman" w:hAnsi="Times New Roman"/>
          <w:sz w:val="13"/>
          <w:szCs w:val="13"/>
          <w:color w:val="008000"/>
        </w:rPr>
      </w:pPr>
    </w:p>
    <w:p>
      <w:pPr>
        <w:ind w:left="40" w:right="28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December 15, 2022, reporting person was granted RSUs subject to a four-year vesting schedule, the first vesting for which will occur on December 15, 2023. The RSUs are subject to forfeiture prior to vesting in accordance with the terms of the Plan and the award agreement.</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8"/>
              </w:rPr>
              <w:t>/s/ Sarah Mohr, POA</w:t>
            </w:r>
          </w:p>
        </w:tc>
        <w:tc>
          <w:tcPr>
            <w:tcW w:w="76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8"/>
              </w:rPr>
              <w:t>12/19/2022</w:t>
            </w: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06626"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2022-12-19T15:32:18Z</dcterms:created>
  <dcterms:modified xsi:type="dcterms:W3CDTF">2022-12-19T15:32:18Z</dcterms:modified>
</cp:coreProperties>
</file>